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87" w:rsidRDefault="00E04D87">
      <w:pPr>
        <w:rPr>
          <w:color w:val="000000" w:themeColor="text1"/>
        </w:rPr>
      </w:pPr>
      <w:r>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504825</wp:posOffset>
            </wp:positionH>
            <wp:positionV relativeFrom="paragraph">
              <wp:posOffset>0</wp:posOffset>
            </wp:positionV>
            <wp:extent cx="1807845" cy="18357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845" cy="1835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n-US"/>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0</wp:posOffset>
            </wp:positionV>
            <wp:extent cx="1850636" cy="1722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0636" cy="1722120"/>
                    </a:xfrm>
                    <a:prstGeom prst="rect">
                      <a:avLst/>
                    </a:prstGeom>
                    <a:noFill/>
                  </pic:spPr>
                </pic:pic>
              </a:graphicData>
            </a:graphic>
            <wp14:sizeRelH relativeFrom="page">
              <wp14:pctWidth>0</wp14:pctWidth>
            </wp14:sizeRelH>
            <wp14:sizeRelV relativeFrom="page">
              <wp14:pctHeight>0</wp14:pctHeight>
            </wp14:sizeRelV>
          </wp:anchor>
        </w:drawing>
      </w:r>
      <w:r w:rsidR="00165A2F">
        <w:rPr>
          <w:color w:val="000000" w:themeColor="text1"/>
        </w:rPr>
        <w:tab/>
      </w:r>
      <w:r w:rsidR="00165A2F">
        <w:rPr>
          <w:color w:val="000000" w:themeColor="text1"/>
        </w:rPr>
        <w:tab/>
      </w:r>
      <w:r w:rsidR="00165A2F">
        <w:rPr>
          <w:color w:val="000000" w:themeColor="text1"/>
        </w:rPr>
        <w:tab/>
      </w:r>
    </w:p>
    <w:p w:rsidR="00E04D87" w:rsidRDefault="00E04D87">
      <w:pPr>
        <w:rPr>
          <w:color w:val="000000" w:themeColor="text1"/>
        </w:rPr>
      </w:pPr>
    </w:p>
    <w:p w:rsidR="00E04D87" w:rsidRDefault="00E04D87">
      <w:pPr>
        <w:rPr>
          <w:color w:val="000000" w:themeColor="text1"/>
        </w:rPr>
      </w:pPr>
    </w:p>
    <w:p w:rsidR="00E04D87" w:rsidRDefault="00E04D87">
      <w:pPr>
        <w:rPr>
          <w:color w:val="000000" w:themeColor="text1"/>
        </w:rPr>
      </w:pPr>
    </w:p>
    <w:p w:rsidR="00E04D87" w:rsidRDefault="00E04D87" w:rsidP="00E04D87">
      <w:pPr>
        <w:jc w:val="center"/>
        <w:rPr>
          <w:color w:val="000000" w:themeColor="text1"/>
          <w:sz w:val="24"/>
          <w:szCs w:val="24"/>
        </w:rPr>
      </w:pPr>
    </w:p>
    <w:p w:rsidR="00E04D87" w:rsidRDefault="00E04D87" w:rsidP="00E04D87">
      <w:pPr>
        <w:jc w:val="center"/>
        <w:rPr>
          <w:color w:val="000000" w:themeColor="text1"/>
          <w:sz w:val="24"/>
          <w:szCs w:val="24"/>
        </w:rPr>
      </w:pPr>
    </w:p>
    <w:p w:rsidR="00E04D87" w:rsidRDefault="00E04D87" w:rsidP="00E04D87">
      <w:pPr>
        <w:jc w:val="center"/>
        <w:rPr>
          <w:color w:val="000000" w:themeColor="text1"/>
          <w:sz w:val="24"/>
          <w:szCs w:val="24"/>
        </w:rPr>
      </w:pPr>
    </w:p>
    <w:p w:rsidR="00E04D87" w:rsidRDefault="00E04D87" w:rsidP="00E04D87">
      <w:pPr>
        <w:jc w:val="center"/>
        <w:rPr>
          <w:color w:val="000000" w:themeColor="text1"/>
          <w:sz w:val="24"/>
          <w:szCs w:val="24"/>
        </w:rPr>
      </w:pPr>
    </w:p>
    <w:p w:rsidR="004753E4" w:rsidRDefault="00165A2F" w:rsidP="00E04D87">
      <w:pPr>
        <w:jc w:val="center"/>
        <w:rPr>
          <w:color w:val="000000" w:themeColor="text1"/>
          <w:sz w:val="24"/>
          <w:szCs w:val="24"/>
        </w:rPr>
      </w:pPr>
      <w:r>
        <w:rPr>
          <w:color w:val="000000" w:themeColor="text1"/>
          <w:sz w:val="24"/>
          <w:szCs w:val="24"/>
        </w:rPr>
        <w:t>King Edward VI Camp Hill School for Girls</w:t>
      </w:r>
    </w:p>
    <w:p w:rsidR="004753E4" w:rsidRDefault="00165A2F">
      <w:pPr>
        <w:rPr>
          <w:b/>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Special Educational Needs and Disability (</w:t>
      </w:r>
      <w:r w:rsidR="00D3582B">
        <w:rPr>
          <w:b/>
          <w:color w:val="000000" w:themeColor="text1"/>
          <w:sz w:val="24"/>
          <w:szCs w:val="24"/>
        </w:rPr>
        <w:t>SEN</w:t>
      </w:r>
      <w:r>
        <w:rPr>
          <w:b/>
          <w:color w:val="000000" w:themeColor="text1"/>
          <w:sz w:val="24"/>
          <w:szCs w:val="24"/>
        </w:rPr>
        <w:t>D) Policy</w:t>
      </w:r>
    </w:p>
    <w:p w:rsidR="000C78B8" w:rsidRDefault="000C78B8">
      <w:pPr>
        <w:rPr>
          <w:b/>
          <w:color w:val="000000" w:themeColor="text1"/>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498"/>
      </w:tblGrid>
      <w:tr w:rsidR="000C78B8" w:rsidTr="001E4C77">
        <w:trPr>
          <w:trHeight w:val="1052"/>
        </w:trPr>
        <w:tc>
          <w:tcPr>
            <w:tcW w:w="9016" w:type="dxa"/>
            <w:gridSpan w:val="2"/>
            <w:tcBorders>
              <w:top w:val="single" w:sz="12" w:space="0" w:color="auto"/>
              <w:left w:val="single" w:sz="12" w:space="0" w:color="auto"/>
              <w:bottom w:val="single" w:sz="12" w:space="0" w:color="auto"/>
              <w:right w:val="single" w:sz="12" w:space="0" w:color="auto"/>
            </w:tcBorders>
            <w:vAlign w:val="center"/>
            <w:hideMark/>
          </w:tcPr>
          <w:p w:rsidR="000C78B8" w:rsidRDefault="000C78B8" w:rsidP="000C78B8">
            <w:pPr>
              <w:jc w:val="center"/>
              <w:rPr>
                <w:b/>
                <w:sz w:val="44"/>
              </w:rPr>
            </w:pPr>
            <w:r w:rsidRPr="0058150A">
              <w:rPr>
                <w:rFonts w:ascii="Arial" w:hAnsi="Arial" w:cs="Arial"/>
                <w:b/>
                <w:sz w:val="28"/>
              </w:rPr>
              <w:br w:type="page"/>
            </w:r>
            <w:r>
              <w:rPr>
                <w:b/>
                <w:sz w:val="44"/>
              </w:rPr>
              <w:t>SEN POLICY</w:t>
            </w:r>
          </w:p>
        </w:tc>
      </w:tr>
      <w:tr w:rsidR="000C78B8" w:rsidTr="001E4C77">
        <w:trPr>
          <w:trHeight w:val="419"/>
        </w:trPr>
        <w:tc>
          <w:tcPr>
            <w:tcW w:w="4508" w:type="dxa"/>
            <w:tcBorders>
              <w:top w:val="single" w:sz="12" w:space="0" w:color="auto"/>
              <w:left w:val="single" w:sz="12" w:space="0" w:color="auto"/>
              <w:bottom w:val="single" w:sz="12" w:space="0" w:color="auto"/>
              <w:right w:val="single" w:sz="12" w:space="0" w:color="auto"/>
            </w:tcBorders>
            <w:vAlign w:val="center"/>
            <w:hideMark/>
          </w:tcPr>
          <w:p w:rsidR="000C78B8" w:rsidRDefault="000C78B8" w:rsidP="001E4C77">
            <w:pPr>
              <w:rPr>
                <w:b/>
                <w:i/>
              </w:rPr>
            </w:pPr>
            <w:r>
              <w:rPr>
                <w:b/>
                <w:i/>
              </w:rPr>
              <w:t>Date Adopted</w:t>
            </w:r>
          </w:p>
        </w:tc>
        <w:tc>
          <w:tcPr>
            <w:tcW w:w="4508" w:type="dxa"/>
            <w:tcBorders>
              <w:top w:val="single" w:sz="12" w:space="0" w:color="auto"/>
              <w:left w:val="single" w:sz="12" w:space="0" w:color="auto"/>
              <w:bottom w:val="single" w:sz="12" w:space="0" w:color="auto"/>
              <w:right w:val="single" w:sz="12" w:space="0" w:color="auto"/>
            </w:tcBorders>
            <w:vAlign w:val="center"/>
            <w:hideMark/>
          </w:tcPr>
          <w:p w:rsidR="000C78B8" w:rsidRPr="00553F65" w:rsidRDefault="000C78B8" w:rsidP="001E4C77">
            <w:r w:rsidRPr="00553F65">
              <w:t>January 2020</w:t>
            </w:r>
          </w:p>
        </w:tc>
      </w:tr>
      <w:tr w:rsidR="000C78B8" w:rsidTr="001E4C77">
        <w:trPr>
          <w:trHeight w:val="411"/>
        </w:trPr>
        <w:tc>
          <w:tcPr>
            <w:tcW w:w="4508" w:type="dxa"/>
            <w:tcBorders>
              <w:top w:val="single" w:sz="12" w:space="0" w:color="auto"/>
              <w:left w:val="single" w:sz="12" w:space="0" w:color="auto"/>
              <w:bottom w:val="single" w:sz="12" w:space="0" w:color="auto"/>
              <w:right w:val="single" w:sz="12" w:space="0" w:color="auto"/>
            </w:tcBorders>
            <w:vAlign w:val="center"/>
            <w:hideMark/>
          </w:tcPr>
          <w:p w:rsidR="000C78B8" w:rsidRDefault="000C78B8" w:rsidP="001E4C77">
            <w:pPr>
              <w:rPr>
                <w:b/>
                <w:i/>
              </w:rPr>
            </w:pPr>
            <w:r>
              <w:rPr>
                <w:b/>
                <w:i/>
              </w:rPr>
              <w:t>Last reviewed</w:t>
            </w:r>
          </w:p>
        </w:tc>
        <w:tc>
          <w:tcPr>
            <w:tcW w:w="4508" w:type="dxa"/>
            <w:tcBorders>
              <w:top w:val="single" w:sz="12" w:space="0" w:color="auto"/>
              <w:left w:val="single" w:sz="12" w:space="0" w:color="auto"/>
              <w:bottom w:val="single" w:sz="12" w:space="0" w:color="auto"/>
              <w:right w:val="single" w:sz="12" w:space="0" w:color="auto"/>
            </w:tcBorders>
            <w:vAlign w:val="center"/>
            <w:hideMark/>
          </w:tcPr>
          <w:p w:rsidR="000C78B8" w:rsidRPr="00553F65" w:rsidRDefault="00553F65" w:rsidP="001E4C77">
            <w:r w:rsidRPr="00553F65">
              <w:t>January 2020</w:t>
            </w:r>
          </w:p>
        </w:tc>
      </w:tr>
      <w:tr w:rsidR="000C78B8" w:rsidTr="001E4C77">
        <w:trPr>
          <w:trHeight w:val="411"/>
        </w:trPr>
        <w:tc>
          <w:tcPr>
            <w:tcW w:w="4508" w:type="dxa"/>
            <w:tcBorders>
              <w:top w:val="single" w:sz="12" w:space="0" w:color="auto"/>
              <w:left w:val="single" w:sz="12" w:space="0" w:color="auto"/>
              <w:bottom w:val="single" w:sz="12" w:space="0" w:color="auto"/>
              <w:right w:val="single" w:sz="12" w:space="0" w:color="auto"/>
            </w:tcBorders>
            <w:vAlign w:val="center"/>
            <w:hideMark/>
          </w:tcPr>
          <w:p w:rsidR="000C78B8" w:rsidRDefault="000C78B8" w:rsidP="001E4C77">
            <w:pPr>
              <w:rPr>
                <w:b/>
                <w:i/>
              </w:rPr>
            </w:pPr>
            <w:r>
              <w:rPr>
                <w:b/>
                <w:i/>
              </w:rPr>
              <w:t>Review Date</w:t>
            </w:r>
          </w:p>
        </w:tc>
        <w:tc>
          <w:tcPr>
            <w:tcW w:w="4508" w:type="dxa"/>
            <w:tcBorders>
              <w:top w:val="single" w:sz="12" w:space="0" w:color="auto"/>
              <w:left w:val="single" w:sz="12" w:space="0" w:color="auto"/>
              <w:bottom w:val="single" w:sz="12" w:space="0" w:color="auto"/>
              <w:right w:val="single" w:sz="12" w:space="0" w:color="auto"/>
            </w:tcBorders>
            <w:vAlign w:val="center"/>
            <w:hideMark/>
          </w:tcPr>
          <w:p w:rsidR="000C78B8" w:rsidRPr="00553F65" w:rsidRDefault="000C78B8" w:rsidP="001E4C77">
            <w:r w:rsidRPr="00553F65">
              <w:t>January 2021</w:t>
            </w:r>
            <w:bookmarkStart w:id="0" w:name="_GoBack"/>
            <w:bookmarkEnd w:id="0"/>
          </w:p>
        </w:tc>
      </w:tr>
    </w:tbl>
    <w:p w:rsidR="000C78B8" w:rsidRDefault="000C78B8">
      <w:pPr>
        <w:rPr>
          <w:color w:val="000000" w:themeColor="text1"/>
          <w:sz w:val="24"/>
          <w:szCs w:val="24"/>
        </w:rPr>
      </w:pPr>
    </w:p>
    <w:p w:rsidR="004753E4" w:rsidRDefault="00165A2F">
      <w:pPr>
        <w:pStyle w:val="ListParagraph"/>
        <w:numPr>
          <w:ilvl w:val="0"/>
          <w:numId w:val="4"/>
        </w:numPr>
        <w:rPr>
          <w:b/>
          <w:color w:val="000000" w:themeColor="text1"/>
          <w:sz w:val="24"/>
          <w:szCs w:val="24"/>
          <w:u w:val="single"/>
        </w:rPr>
      </w:pPr>
      <w:r>
        <w:rPr>
          <w:b/>
          <w:color w:val="000000" w:themeColor="text1"/>
          <w:sz w:val="24"/>
          <w:szCs w:val="24"/>
          <w:u w:val="single"/>
        </w:rPr>
        <w:t xml:space="preserve">Introduction: </w:t>
      </w:r>
    </w:p>
    <w:p w:rsidR="004753E4" w:rsidRDefault="00165A2F">
      <w:pPr>
        <w:jc w:val="both"/>
        <w:rPr>
          <w:color w:val="000000" w:themeColor="text1"/>
          <w:sz w:val="24"/>
          <w:szCs w:val="24"/>
        </w:rPr>
      </w:pPr>
      <w:r>
        <w:rPr>
          <w:color w:val="000000" w:themeColor="text1"/>
          <w:sz w:val="24"/>
          <w:szCs w:val="24"/>
        </w:rPr>
        <w:t>This policy statement pre</w:t>
      </w:r>
      <w:r w:rsidR="00800510">
        <w:rPr>
          <w:color w:val="000000" w:themeColor="text1"/>
          <w:sz w:val="24"/>
          <w:szCs w:val="24"/>
        </w:rPr>
        <w:t>sent</w:t>
      </w:r>
      <w:r>
        <w:rPr>
          <w:color w:val="000000" w:themeColor="text1"/>
          <w:sz w:val="24"/>
          <w:szCs w:val="24"/>
        </w:rPr>
        <w:t xml:space="preserve">s a true and accurate reflection of current practice in the area to which it relates. Its review forms part of our continuing process of school improvement taking the school forward and is informed by local and national needs or developments as outlined in the </w:t>
      </w:r>
      <w:r w:rsidR="007B1F01">
        <w:rPr>
          <w:color w:val="000000" w:themeColor="text1"/>
          <w:sz w:val="24"/>
          <w:szCs w:val="24"/>
        </w:rPr>
        <w:t>SEND</w:t>
      </w:r>
      <w:r>
        <w:rPr>
          <w:color w:val="000000" w:themeColor="text1"/>
          <w:sz w:val="24"/>
          <w:szCs w:val="24"/>
        </w:rPr>
        <w:t xml:space="preserve"> Code of Practice (January 2015).</w:t>
      </w:r>
    </w:p>
    <w:p w:rsidR="004753E4" w:rsidRDefault="00165A2F">
      <w:pPr>
        <w:pStyle w:val="ListParagraph"/>
        <w:numPr>
          <w:ilvl w:val="0"/>
          <w:numId w:val="4"/>
        </w:numPr>
        <w:jc w:val="both"/>
        <w:rPr>
          <w:b/>
          <w:color w:val="000000" w:themeColor="text1"/>
          <w:sz w:val="24"/>
          <w:szCs w:val="24"/>
          <w:u w:val="single"/>
        </w:rPr>
      </w:pPr>
      <w:r>
        <w:rPr>
          <w:b/>
          <w:color w:val="000000" w:themeColor="text1"/>
          <w:sz w:val="24"/>
          <w:szCs w:val="24"/>
          <w:u w:val="single"/>
        </w:rPr>
        <w:t>Policy Statement:</w:t>
      </w:r>
    </w:p>
    <w:p w:rsidR="004753E4" w:rsidRDefault="00165A2F">
      <w:pPr>
        <w:pStyle w:val="CommentText"/>
        <w:jc w:val="both"/>
        <w:rPr>
          <w:color w:val="000000" w:themeColor="text1"/>
          <w:sz w:val="24"/>
          <w:szCs w:val="24"/>
        </w:rPr>
      </w:pPr>
      <w:r>
        <w:rPr>
          <w:color w:val="000000" w:themeColor="text1"/>
          <w:sz w:val="24"/>
          <w:szCs w:val="24"/>
        </w:rPr>
        <w:t xml:space="preserve">King Edward VI Camp Hill School for Girls believes that all </w:t>
      </w:r>
      <w:r w:rsidR="000D0BB3">
        <w:rPr>
          <w:color w:val="000000" w:themeColor="text1"/>
          <w:sz w:val="24"/>
          <w:szCs w:val="24"/>
        </w:rPr>
        <w:t>children</w:t>
      </w:r>
      <w:r>
        <w:rPr>
          <w:color w:val="000000" w:themeColor="text1"/>
          <w:sz w:val="24"/>
          <w:szCs w:val="24"/>
        </w:rPr>
        <w:t xml:space="preserve"> with </w:t>
      </w:r>
      <w:r w:rsidR="00800510">
        <w:rPr>
          <w:color w:val="000000" w:themeColor="text1"/>
          <w:sz w:val="24"/>
          <w:szCs w:val="24"/>
        </w:rPr>
        <w:t>SEN</w:t>
      </w:r>
      <w:r>
        <w:rPr>
          <w:color w:val="000000" w:themeColor="text1"/>
          <w:sz w:val="24"/>
          <w:szCs w:val="24"/>
        </w:rPr>
        <w:t>D who have passed the entrance requirements for the King Edward’s Foundation must have their needs addressed and that they should have the greatest possible access to a broad and balanced education. It is felt that most children with special educational needs and disabilities, including those with Education and Health Care Plans, should be educated in mainstream schools alongside their peers. King Edward VI Camp Hill School for Girls believes that it is important to consider the views of children and that their opinions will be taken into account. Furthermore King Edward VI Camp Hill School for Girls understands the vital role that parents have in supporting their children’s education and actively seeks to foster good home-school liaison.</w:t>
      </w:r>
    </w:p>
    <w:p w:rsidR="004753E4" w:rsidRDefault="00165A2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 All our policies relating to </w:t>
      </w:r>
      <w:r w:rsidR="007B1F01">
        <w:rPr>
          <w:rFonts w:ascii="Calibri" w:hAnsi="Calibri" w:cs="Calibri"/>
          <w:color w:val="000000"/>
          <w:sz w:val="24"/>
          <w:szCs w:val="24"/>
        </w:rPr>
        <w:t>SEND</w:t>
      </w:r>
      <w:r>
        <w:rPr>
          <w:rFonts w:ascii="Calibri" w:hAnsi="Calibri" w:cs="Calibri"/>
          <w:color w:val="000000"/>
          <w:sz w:val="24"/>
          <w:szCs w:val="24"/>
        </w:rPr>
        <w:t xml:space="preserve"> comply with the following legislation: </w:t>
      </w:r>
    </w:p>
    <w:p w:rsidR="004753E4" w:rsidRDefault="00165A2F">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Section 69 (2) of the Children and Families Act 2014. </w:t>
      </w:r>
    </w:p>
    <w:p w:rsidR="004753E4" w:rsidRDefault="00165A2F">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Regulation 51 and schedule 1 of the Special Educational Needs and Disability Regulations 2014. </w:t>
      </w:r>
    </w:p>
    <w:p w:rsidR="004753E4" w:rsidRDefault="00165A2F">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Section 6 of the ‘Special Educational Needs and Disability Code of Practice: 0 to 25 Years’ 2015. </w:t>
      </w:r>
    </w:p>
    <w:p w:rsidR="004753E4" w:rsidRDefault="00165A2F">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Children and Families Act (2014, part 3) states: </w:t>
      </w:r>
    </w:p>
    <w:p w:rsidR="004753E4" w:rsidRDefault="004753E4">
      <w:pPr>
        <w:autoSpaceDE w:val="0"/>
        <w:autoSpaceDN w:val="0"/>
        <w:adjustRightInd w:val="0"/>
        <w:spacing w:after="0" w:line="240" w:lineRule="auto"/>
        <w:rPr>
          <w:rFonts w:ascii="Calibri" w:hAnsi="Calibri" w:cs="Calibri"/>
          <w:i/>
          <w:iCs/>
          <w:color w:val="000000"/>
          <w:sz w:val="24"/>
          <w:szCs w:val="24"/>
        </w:rPr>
      </w:pPr>
    </w:p>
    <w:p w:rsidR="004753E4" w:rsidRDefault="00165A2F">
      <w:pPr>
        <w:autoSpaceDE w:val="0"/>
        <w:autoSpaceDN w:val="0"/>
        <w:adjustRightInd w:val="0"/>
        <w:spacing w:after="0" w:line="240" w:lineRule="auto"/>
        <w:rPr>
          <w:rFonts w:ascii="Calibri" w:hAnsi="Calibri" w:cs="Calibri"/>
          <w:color w:val="000000"/>
          <w:sz w:val="24"/>
          <w:szCs w:val="24"/>
        </w:rPr>
      </w:pPr>
      <w:r>
        <w:rPr>
          <w:rFonts w:ascii="Calibri" w:hAnsi="Calibri" w:cs="Calibri"/>
          <w:i/>
          <w:iCs/>
          <w:color w:val="000000"/>
          <w:sz w:val="24"/>
          <w:szCs w:val="24"/>
        </w:rPr>
        <w:t>“A child or young person has special educational needs (</w:t>
      </w:r>
      <w:r w:rsidR="00800510">
        <w:rPr>
          <w:rFonts w:ascii="Calibri" w:hAnsi="Calibri" w:cs="Calibri"/>
          <w:i/>
          <w:iCs/>
          <w:color w:val="000000"/>
          <w:sz w:val="24"/>
          <w:szCs w:val="24"/>
        </w:rPr>
        <w:t>SEN</w:t>
      </w:r>
      <w:r>
        <w:rPr>
          <w:rFonts w:ascii="Calibri" w:hAnsi="Calibri" w:cs="Calibri"/>
          <w:i/>
          <w:iCs/>
          <w:color w:val="000000"/>
          <w:sz w:val="24"/>
          <w:szCs w:val="24"/>
        </w:rPr>
        <w:t xml:space="preserve">D) if he or she has a learning difficulty or disability which calls for special educational provision to be made for him or her. A child of compulsory school age or a young person has a learning difficulty or disability if he or she: </w:t>
      </w:r>
    </w:p>
    <w:p w:rsidR="004753E4" w:rsidRDefault="00165A2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Pr>
          <w:rFonts w:ascii="Calibri" w:hAnsi="Calibri" w:cs="Calibri"/>
          <w:i/>
          <w:iCs/>
          <w:color w:val="000000"/>
          <w:sz w:val="24"/>
          <w:szCs w:val="24"/>
        </w:rPr>
        <w:t xml:space="preserve">has a significantly greater difficulty in learning that the majority of others of the same age, or; </w:t>
      </w:r>
    </w:p>
    <w:p w:rsidR="004753E4" w:rsidRDefault="00165A2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Pr>
          <w:rFonts w:ascii="Calibri" w:hAnsi="Calibri" w:cs="Calibri"/>
          <w:i/>
          <w:iCs/>
          <w:color w:val="000000"/>
          <w:sz w:val="24"/>
          <w:szCs w:val="24"/>
        </w:rPr>
        <w:t xml:space="preserve">has a disability which prevents or hinders him or her from making use of facilities of a kind generally provided for others of the same age in mainstream schools or mainstream post-16 institutions.” </w:t>
      </w:r>
    </w:p>
    <w:p w:rsidR="004753E4" w:rsidRDefault="004753E4">
      <w:pPr>
        <w:autoSpaceDE w:val="0"/>
        <w:autoSpaceDN w:val="0"/>
        <w:adjustRightInd w:val="0"/>
        <w:spacing w:after="0" w:line="240" w:lineRule="auto"/>
        <w:rPr>
          <w:rFonts w:ascii="Calibri" w:hAnsi="Calibri" w:cs="Calibri"/>
          <w:color w:val="000000"/>
          <w:sz w:val="24"/>
          <w:szCs w:val="24"/>
        </w:rPr>
      </w:pPr>
    </w:p>
    <w:p w:rsidR="004753E4" w:rsidRDefault="00165A2F">
      <w:pPr>
        <w:pStyle w:val="CommentText"/>
        <w:jc w:val="both"/>
        <w:rPr>
          <w:rFonts w:ascii="Calibri" w:hAnsi="Calibri" w:cs="Calibri"/>
          <w:color w:val="000000"/>
          <w:sz w:val="24"/>
          <w:szCs w:val="24"/>
        </w:rPr>
      </w:pPr>
      <w:r>
        <w:rPr>
          <w:rFonts w:ascii="Calibri" w:hAnsi="Calibri" w:cs="Calibri"/>
          <w:color w:val="000000"/>
          <w:sz w:val="24"/>
          <w:szCs w:val="24"/>
        </w:rPr>
        <w:t xml:space="preserve">We adhere to the Equality Act (2010), which states (Part 6, Chapter 1) that schools have a “duty to make reasonable adjustments” for children with </w:t>
      </w:r>
      <w:r w:rsidR="00800510">
        <w:rPr>
          <w:rFonts w:ascii="Calibri" w:hAnsi="Calibri" w:cs="Calibri"/>
          <w:color w:val="000000"/>
          <w:sz w:val="24"/>
          <w:szCs w:val="24"/>
        </w:rPr>
        <w:t>SEN</w:t>
      </w:r>
      <w:r>
        <w:rPr>
          <w:rFonts w:ascii="Calibri" w:hAnsi="Calibri" w:cs="Calibri"/>
          <w:color w:val="000000"/>
          <w:sz w:val="24"/>
          <w:szCs w:val="24"/>
        </w:rPr>
        <w:t>D, and that schools “must not victimise a person” on the basis of disability or Special Educational Need. We work hard to create a fully inclusive environment and abide by all guidelines laid out in the Equality Act (2010).</w:t>
      </w:r>
    </w:p>
    <w:p w:rsidR="004753E4" w:rsidRDefault="004753E4">
      <w:pPr>
        <w:pStyle w:val="CommentText"/>
        <w:jc w:val="both"/>
        <w:rPr>
          <w:color w:val="000000" w:themeColor="text1"/>
          <w:sz w:val="24"/>
          <w:szCs w:val="24"/>
        </w:rPr>
      </w:pPr>
    </w:p>
    <w:p w:rsidR="004753E4" w:rsidRDefault="00165A2F">
      <w:pPr>
        <w:pStyle w:val="ListParagraph"/>
        <w:numPr>
          <w:ilvl w:val="0"/>
          <w:numId w:val="4"/>
        </w:numPr>
        <w:rPr>
          <w:b/>
          <w:color w:val="000000" w:themeColor="text1"/>
          <w:sz w:val="24"/>
          <w:szCs w:val="24"/>
          <w:u w:val="single"/>
        </w:rPr>
      </w:pPr>
      <w:r>
        <w:rPr>
          <w:b/>
          <w:color w:val="000000" w:themeColor="text1"/>
          <w:sz w:val="24"/>
          <w:szCs w:val="24"/>
          <w:u w:val="single"/>
        </w:rPr>
        <w:t>Objectives:</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ensure that </w:t>
      </w:r>
      <w:r w:rsidR="000D0BB3">
        <w:rPr>
          <w:rFonts w:cs="TTE1851F90t00"/>
          <w:color w:val="000000" w:themeColor="text1"/>
          <w:sz w:val="24"/>
          <w:szCs w:val="24"/>
        </w:rPr>
        <w:t>students</w:t>
      </w:r>
      <w:r>
        <w:rPr>
          <w:rFonts w:cs="TTE1851F90t00"/>
          <w:color w:val="000000" w:themeColor="text1"/>
          <w:sz w:val="24"/>
          <w:szCs w:val="24"/>
        </w:rPr>
        <w:t xml:space="preserve"> with special educational needs receive a broad and balanced curriculum.</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provide an inclusive school environment for all </w:t>
      </w:r>
      <w:r w:rsidR="000D0BB3">
        <w:rPr>
          <w:rFonts w:cs="TTE1851F90t00"/>
          <w:color w:val="000000" w:themeColor="text1"/>
          <w:sz w:val="24"/>
          <w:szCs w:val="24"/>
        </w:rPr>
        <w:t>students</w:t>
      </w:r>
      <w:r>
        <w:rPr>
          <w:rFonts w:cs="TTE1851F90t00"/>
          <w:color w:val="000000" w:themeColor="text1"/>
          <w:sz w:val="24"/>
          <w:szCs w:val="24"/>
        </w:rPr>
        <w:t xml:space="preserve"> whatever their learning needs.</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monitor the </w:t>
      </w:r>
      <w:r w:rsidR="00800510">
        <w:rPr>
          <w:rFonts w:cs="TTE1851F90t00"/>
          <w:color w:val="000000" w:themeColor="text1"/>
          <w:sz w:val="24"/>
          <w:szCs w:val="24"/>
        </w:rPr>
        <w:t>SEN</w:t>
      </w:r>
      <w:r>
        <w:rPr>
          <w:rFonts w:cs="TTE1851F90t00"/>
          <w:color w:val="000000" w:themeColor="text1"/>
          <w:sz w:val="24"/>
          <w:szCs w:val="24"/>
        </w:rPr>
        <w:t xml:space="preserve">D data base ensuring an effective match to school </w:t>
      </w:r>
      <w:r w:rsidR="00D3582B">
        <w:rPr>
          <w:rFonts w:cs="TTE1851F90t00"/>
          <w:color w:val="000000" w:themeColor="text1"/>
          <w:sz w:val="24"/>
          <w:szCs w:val="24"/>
        </w:rPr>
        <w:t>SEN</w:t>
      </w:r>
      <w:r>
        <w:rPr>
          <w:rFonts w:cs="TTE1851F90t00"/>
          <w:color w:val="000000" w:themeColor="text1"/>
          <w:sz w:val="24"/>
          <w:szCs w:val="24"/>
        </w:rPr>
        <w:t xml:space="preserve">D provision  and resources across the whole school </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To use this information to inform INSET needs of staff</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apply the </w:t>
      </w:r>
      <w:r w:rsidR="00800510">
        <w:rPr>
          <w:rFonts w:cs="TTE1851F90t00"/>
          <w:color w:val="000000" w:themeColor="text1"/>
          <w:sz w:val="24"/>
          <w:szCs w:val="24"/>
        </w:rPr>
        <w:t>SEN</w:t>
      </w:r>
      <w:r>
        <w:rPr>
          <w:rFonts w:cs="TTE1851F90t00"/>
          <w:color w:val="000000" w:themeColor="text1"/>
          <w:sz w:val="24"/>
          <w:szCs w:val="24"/>
        </w:rPr>
        <w:t xml:space="preserve">D Code of Practice (January 2015) to meet a </w:t>
      </w:r>
      <w:r w:rsidR="000D0BB3">
        <w:rPr>
          <w:rFonts w:cs="TTE1851F90t00"/>
          <w:color w:val="000000" w:themeColor="text1"/>
          <w:sz w:val="24"/>
          <w:szCs w:val="24"/>
        </w:rPr>
        <w:t>student’s</w:t>
      </w:r>
      <w:r>
        <w:rPr>
          <w:rFonts w:cs="TTE1851F90t00"/>
          <w:color w:val="000000" w:themeColor="text1"/>
          <w:sz w:val="24"/>
          <w:szCs w:val="24"/>
        </w:rPr>
        <w:t xml:space="preserve"> special educational needs.</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To have an efficient referral and diagnostic system.</w:t>
      </w:r>
    </w:p>
    <w:p w:rsidR="004753E4" w:rsidRDefault="00165A2F">
      <w:pPr>
        <w:pStyle w:val="ListParagraph"/>
        <w:numPr>
          <w:ilvl w:val="0"/>
          <w:numId w:val="1"/>
        </w:numPr>
        <w:autoSpaceDE w:val="0"/>
        <w:autoSpaceDN w:val="0"/>
        <w:adjustRightInd w:val="0"/>
        <w:spacing w:after="0" w:line="240" w:lineRule="auto"/>
        <w:jc w:val="both"/>
        <w:rPr>
          <w:b/>
          <w:color w:val="000000" w:themeColor="text1"/>
          <w:sz w:val="24"/>
          <w:szCs w:val="24"/>
        </w:rPr>
      </w:pPr>
      <w:r>
        <w:rPr>
          <w:rFonts w:cs="TTE1851F90t00"/>
          <w:color w:val="000000" w:themeColor="text1"/>
          <w:sz w:val="24"/>
          <w:szCs w:val="24"/>
        </w:rPr>
        <w:t>To involve parents/guardians in the provision of the best possible learning opportunities.</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ensure that liaison with parents/guardians is of the highest standard and that parents are fully informed and involved in decisions concerning their </w:t>
      </w:r>
      <w:r w:rsidR="005824BD" w:rsidRPr="000D0BB3">
        <w:rPr>
          <w:rFonts w:cs="TTE1851F90t00"/>
          <w:color w:val="000000" w:themeColor="text1"/>
          <w:sz w:val="24"/>
          <w:szCs w:val="24"/>
        </w:rPr>
        <w:t>child</w:t>
      </w:r>
      <w:r>
        <w:rPr>
          <w:rFonts w:cs="TTE1851F90t00"/>
          <w:color w:val="000000" w:themeColor="text1"/>
          <w:sz w:val="24"/>
          <w:szCs w:val="24"/>
        </w:rPr>
        <w:t>.</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To have good working links with other professional agencies.</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involve subject teachers, parents and </w:t>
      </w:r>
      <w:r w:rsidR="000D0BB3">
        <w:rPr>
          <w:rFonts w:cs="TTE1851F90t00"/>
          <w:color w:val="000000" w:themeColor="text1"/>
          <w:sz w:val="24"/>
          <w:szCs w:val="24"/>
        </w:rPr>
        <w:t>students</w:t>
      </w:r>
      <w:r>
        <w:rPr>
          <w:rFonts w:cs="TTE1851F90t00"/>
          <w:color w:val="000000" w:themeColor="text1"/>
          <w:sz w:val="24"/>
          <w:szCs w:val="24"/>
        </w:rPr>
        <w:t xml:space="preserve"> in developing student centred Pupil Profiles. </w:t>
      </w:r>
    </w:p>
    <w:p w:rsidR="004753E4" w:rsidRDefault="00165A2F">
      <w:pPr>
        <w:pStyle w:val="ListParagraph"/>
        <w:numPr>
          <w:ilvl w:val="0"/>
          <w:numId w:val="1"/>
        </w:num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To monitor and review </w:t>
      </w:r>
      <w:r w:rsidR="000D0BB3">
        <w:rPr>
          <w:rFonts w:cs="TTE1851F90t00"/>
          <w:color w:val="000000" w:themeColor="text1"/>
          <w:sz w:val="24"/>
          <w:szCs w:val="24"/>
        </w:rPr>
        <w:t>student’s</w:t>
      </w:r>
      <w:r>
        <w:rPr>
          <w:rFonts w:cs="TTE1851F90t00"/>
          <w:color w:val="000000" w:themeColor="text1"/>
          <w:sz w:val="24"/>
          <w:szCs w:val="24"/>
        </w:rPr>
        <w:t xml:space="preserve"> progress and ensure a continuum of provision.</w:t>
      </w:r>
    </w:p>
    <w:p w:rsidR="004753E4" w:rsidRDefault="00165A2F">
      <w:pPr>
        <w:pStyle w:val="ListParagraph"/>
        <w:numPr>
          <w:ilvl w:val="0"/>
          <w:numId w:val="1"/>
        </w:numPr>
        <w:autoSpaceDE w:val="0"/>
        <w:autoSpaceDN w:val="0"/>
        <w:adjustRightInd w:val="0"/>
        <w:spacing w:after="0" w:line="240" w:lineRule="auto"/>
        <w:jc w:val="both"/>
        <w:rPr>
          <w:b/>
          <w:color w:val="000000" w:themeColor="text1"/>
          <w:sz w:val="24"/>
          <w:szCs w:val="24"/>
        </w:rPr>
      </w:pPr>
      <w:r>
        <w:rPr>
          <w:rFonts w:cs="TTE1851F90t00"/>
          <w:color w:val="000000" w:themeColor="text1"/>
          <w:sz w:val="24"/>
          <w:szCs w:val="24"/>
        </w:rPr>
        <w:lastRenderedPageBreak/>
        <w:t xml:space="preserve">To ensure that </w:t>
      </w:r>
      <w:r w:rsidR="000D0BB3">
        <w:rPr>
          <w:rFonts w:cs="TTE1851F90t00"/>
          <w:color w:val="000000" w:themeColor="text1"/>
          <w:sz w:val="24"/>
          <w:szCs w:val="24"/>
        </w:rPr>
        <w:t>students</w:t>
      </w:r>
      <w:r>
        <w:rPr>
          <w:rFonts w:cs="TTE1851F90t00"/>
          <w:color w:val="000000" w:themeColor="text1"/>
          <w:sz w:val="24"/>
          <w:szCs w:val="24"/>
        </w:rPr>
        <w:t xml:space="preserve"> with </w:t>
      </w:r>
      <w:r w:rsidR="00D3582B">
        <w:rPr>
          <w:rFonts w:cs="TTE1851F90t00"/>
          <w:color w:val="000000" w:themeColor="text1"/>
          <w:sz w:val="24"/>
          <w:szCs w:val="24"/>
        </w:rPr>
        <w:t>SEN</w:t>
      </w:r>
      <w:r w:rsidR="000D0BB3">
        <w:rPr>
          <w:rFonts w:cs="TTE1851F90t00"/>
          <w:color w:val="000000" w:themeColor="text1"/>
          <w:sz w:val="24"/>
          <w:szCs w:val="24"/>
        </w:rPr>
        <w:t>D</w:t>
      </w:r>
      <w:r>
        <w:rPr>
          <w:rFonts w:cs="TTE1851F90t00"/>
          <w:color w:val="000000" w:themeColor="text1"/>
          <w:sz w:val="24"/>
          <w:szCs w:val="24"/>
        </w:rPr>
        <w:t xml:space="preserve"> enjoy the same resources as other </w:t>
      </w:r>
      <w:r w:rsidR="000D0BB3">
        <w:rPr>
          <w:rFonts w:cs="TTE1851F90t00"/>
          <w:color w:val="000000" w:themeColor="text1"/>
          <w:sz w:val="24"/>
          <w:szCs w:val="24"/>
        </w:rPr>
        <w:t>students</w:t>
      </w:r>
      <w:r>
        <w:rPr>
          <w:rFonts w:cs="TTE1851F90t00"/>
          <w:color w:val="000000" w:themeColor="text1"/>
          <w:sz w:val="24"/>
          <w:szCs w:val="24"/>
        </w:rPr>
        <w:t>, in addition to specialised resources and equipment, including IT to meet their specific needs.</w:t>
      </w:r>
    </w:p>
    <w:p w:rsidR="004753E4" w:rsidRDefault="004753E4">
      <w:pPr>
        <w:pStyle w:val="ListParagraph"/>
        <w:autoSpaceDE w:val="0"/>
        <w:autoSpaceDN w:val="0"/>
        <w:adjustRightInd w:val="0"/>
        <w:spacing w:after="0" w:line="240" w:lineRule="auto"/>
        <w:rPr>
          <w:rFonts w:cs="TTE1851F90t00"/>
          <w:color w:val="000000" w:themeColor="text1"/>
          <w:sz w:val="24"/>
          <w:szCs w:val="24"/>
        </w:rPr>
      </w:pPr>
    </w:p>
    <w:p w:rsidR="004753E4" w:rsidRDefault="00165A2F">
      <w:pPr>
        <w:pStyle w:val="ListParagraph"/>
        <w:numPr>
          <w:ilvl w:val="0"/>
          <w:numId w:val="4"/>
        </w:numPr>
        <w:autoSpaceDE w:val="0"/>
        <w:autoSpaceDN w:val="0"/>
        <w:adjustRightInd w:val="0"/>
        <w:spacing w:after="0" w:line="240" w:lineRule="auto"/>
        <w:rPr>
          <w:rFonts w:cs="TTE1851F90t00"/>
          <w:b/>
          <w:color w:val="000000" w:themeColor="text1"/>
          <w:sz w:val="24"/>
          <w:szCs w:val="24"/>
          <w:u w:val="single"/>
        </w:rPr>
      </w:pPr>
      <w:r>
        <w:rPr>
          <w:rFonts w:cs="TTE1851F90t00"/>
          <w:b/>
          <w:color w:val="000000" w:themeColor="text1"/>
          <w:sz w:val="24"/>
          <w:szCs w:val="24"/>
          <w:u w:val="single"/>
        </w:rPr>
        <w:t>Admissions and Inclusion</w:t>
      </w:r>
    </w:p>
    <w:p w:rsidR="004753E4" w:rsidRDefault="00165A2F">
      <w:pPr>
        <w:autoSpaceDE w:val="0"/>
        <w:autoSpaceDN w:val="0"/>
        <w:adjustRightInd w:val="0"/>
        <w:spacing w:after="0" w:line="240" w:lineRule="auto"/>
        <w:rPr>
          <w:rFonts w:cs="TTE1851F90t00"/>
          <w:color w:val="000000" w:themeColor="text1"/>
          <w:sz w:val="24"/>
          <w:szCs w:val="24"/>
        </w:rPr>
      </w:pPr>
      <w:r>
        <w:rPr>
          <w:rFonts w:cs="TTE1851F90t00"/>
          <w:color w:val="000000" w:themeColor="text1"/>
          <w:sz w:val="24"/>
          <w:szCs w:val="24"/>
        </w:rPr>
        <w:t xml:space="preserve"> </w:t>
      </w:r>
    </w:p>
    <w:p w:rsidR="004753E4" w:rsidRDefault="00165A2F">
      <w:pPr>
        <w:autoSpaceDE w:val="0"/>
        <w:autoSpaceDN w:val="0"/>
        <w:adjustRightInd w:val="0"/>
        <w:spacing w:after="0" w:line="240" w:lineRule="auto"/>
        <w:rPr>
          <w:rFonts w:cs="TTE1851F90t00"/>
          <w:color w:val="000000" w:themeColor="text1"/>
          <w:sz w:val="24"/>
          <w:szCs w:val="24"/>
        </w:rPr>
      </w:pPr>
      <w:r>
        <w:rPr>
          <w:rFonts w:cs="TTE1851F90t00"/>
          <w:color w:val="000000" w:themeColor="text1"/>
          <w:sz w:val="24"/>
          <w:szCs w:val="24"/>
        </w:rPr>
        <w:t>With regards to the ar</w:t>
      </w:r>
      <w:r w:rsidR="005824BD">
        <w:rPr>
          <w:rFonts w:cs="TTE1851F90t00"/>
          <w:color w:val="000000" w:themeColor="text1"/>
          <w:sz w:val="24"/>
          <w:szCs w:val="24"/>
        </w:rPr>
        <w:t xml:space="preserve">rangements for the admission of </w:t>
      </w:r>
      <w:r w:rsidR="000D0BB3">
        <w:rPr>
          <w:rFonts w:cs="TTE1851F90t00"/>
          <w:color w:val="000000" w:themeColor="text1"/>
          <w:sz w:val="24"/>
          <w:szCs w:val="24"/>
        </w:rPr>
        <w:t>students</w:t>
      </w:r>
      <w:r w:rsidR="005824BD">
        <w:rPr>
          <w:rFonts w:cs="TTE1851F90t00"/>
          <w:color w:val="000000" w:themeColor="text1"/>
          <w:sz w:val="24"/>
          <w:szCs w:val="24"/>
        </w:rPr>
        <w:t xml:space="preserve"> </w:t>
      </w:r>
      <w:r w:rsidR="005824BD" w:rsidRPr="000D0BB3">
        <w:rPr>
          <w:rFonts w:cs="TTE1851F90t00"/>
          <w:color w:val="000000" w:themeColor="text1"/>
          <w:sz w:val="24"/>
          <w:szCs w:val="24"/>
        </w:rPr>
        <w:t>with special educational needs</w:t>
      </w:r>
      <w:r w:rsidRPr="000D0BB3">
        <w:rPr>
          <w:rFonts w:cs="TTE1851F90t00"/>
          <w:color w:val="000000" w:themeColor="text1"/>
          <w:sz w:val="24"/>
          <w:szCs w:val="24"/>
        </w:rPr>
        <w:t>,</w:t>
      </w:r>
      <w:r>
        <w:rPr>
          <w:rFonts w:cs="TTE1851F90t00"/>
          <w:color w:val="000000" w:themeColor="text1"/>
          <w:sz w:val="24"/>
          <w:szCs w:val="24"/>
        </w:rPr>
        <w:t xml:space="preserve"> please refer to the Procedural Arrangements for Admission from King Edward VI Camp Hill School for Girls Admissions criteria document: </w:t>
      </w:r>
      <w:hyperlink r:id="rId8" w:history="1">
        <w:r>
          <w:rPr>
            <w:rStyle w:val="Hyperlink"/>
            <w:rFonts w:cs="TTE1851F90t00"/>
            <w:sz w:val="24"/>
            <w:szCs w:val="24"/>
          </w:rPr>
          <w:t>http://kechg.org.uk/wp-content/uploads/2017/03/CHG-Admissions-Criteria-for-Sept-18-determined.pdf</w:t>
        </w:r>
      </w:hyperlink>
    </w:p>
    <w:p w:rsidR="004753E4" w:rsidRDefault="004753E4">
      <w:pPr>
        <w:autoSpaceDE w:val="0"/>
        <w:autoSpaceDN w:val="0"/>
        <w:adjustRightInd w:val="0"/>
        <w:spacing w:after="0" w:line="240" w:lineRule="auto"/>
        <w:rPr>
          <w:rFonts w:cs="TTE1851F90t00"/>
          <w:color w:val="000000" w:themeColor="text1"/>
          <w:sz w:val="24"/>
          <w:szCs w:val="24"/>
        </w:rPr>
      </w:pPr>
    </w:p>
    <w:p w:rsidR="004753E4" w:rsidRDefault="00165A2F">
      <w:pPr>
        <w:pStyle w:val="ListParagraph"/>
        <w:numPr>
          <w:ilvl w:val="0"/>
          <w:numId w:val="4"/>
        </w:numPr>
        <w:autoSpaceDE w:val="0"/>
        <w:autoSpaceDN w:val="0"/>
        <w:adjustRightInd w:val="0"/>
        <w:spacing w:after="0" w:line="240" w:lineRule="auto"/>
        <w:rPr>
          <w:rFonts w:cs="TTE1851F90t00"/>
          <w:b/>
          <w:color w:val="000000" w:themeColor="text1"/>
          <w:sz w:val="24"/>
          <w:szCs w:val="24"/>
          <w:u w:val="single"/>
        </w:rPr>
      </w:pPr>
      <w:r>
        <w:rPr>
          <w:rFonts w:cs="TTE1851F90t00"/>
          <w:b/>
          <w:color w:val="000000" w:themeColor="text1"/>
          <w:sz w:val="24"/>
          <w:szCs w:val="24"/>
          <w:u w:val="single"/>
        </w:rPr>
        <w:t xml:space="preserve">Accessibility plan for disabled </w:t>
      </w:r>
      <w:r w:rsidR="000D0BB3">
        <w:rPr>
          <w:rFonts w:cs="TTE1851F90t00"/>
          <w:b/>
          <w:color w:val="000000" w:themeColor="text1"/>
          <w:sz w:val="24"/>
          <w:szCs w:val="24"/>
          <w:u w:val="single"/>
        </w:rPr>
        <w:t>students</w:t>
      </w:r>
    </w:p>
    <w:p w:rsidR="004753E4" w:rsidRDefault="004753E4">
      <w:pPr>
        <w:pStyle w:val="ListParagraph"/>
        <w:autoSpaceDE w:val="0"/>
        <w:autoSpaceDN w:val="0"/>
        <w:adjustRightInd w:val="0"/>
        <w:spacing w:after="0" w:line="240" w:lineRule="auto"/>
        <w:rPr>
          <w:rFonts w:cs="TTE1851F90t00"/>
          <w:color w:val="000000" w:themeColor="text1"/>
          <w:sz w:val="24"/>
          <w:szCs w:val="24"/>
        </w:rPr>
      </w:pPr>
    </w:p>
    <w:p w:rsidR="004753E4" w:rsidRDefault="00165A2F">
      <w:pPr>
        <w:autoSpaceDE w:val="0"/>
        <w:autoSpaceDN w:val="0"/>
        <w:adjustRightInd w:val="0"/>
        <w:spacing w:after="0" w:line="240" w:lineRule="auto"/>
        <w:rPr>
          <w:rFonts w:cs="TTE1851F90t00"/>
          <w:color w:val="000000" w:themeColor="text1"/>
          <w:sz w:val="24"/>
          <w:szCs w:val="24"/>
        </w:rPr>
      </w:pPr>
      <w:r>
        <w:rPr>
          <w:rFonts w:cs="TTE1851F90t00"/>
          <w:color w:val="000000" w:themeColor="text1"/>
          <w:sz w:val="24"/>
          <w:szCs w:val="24"/>
        </w:rPr>
        <w:t xml:space="preserve">With regards to the Equality Act 2010, please refer to the King Edward VI Camp Hill School </w:t>
      </w:r>
      <w:r w:rsidR="000D0BB3">
        <w:rPr>
          <w:rFonts w:cs="TTE1851F90t00"/>
          <w:color w:val="000000" w:themeColor="text1"/>
          <w:sz w:val="24"/>
          <w:szCs w:val="24"/>
        </w:rPr>
        <w:t>for Girls Accessibility Policy.</w:t>
      </w:r>
      <w:r w:rsidR="007B1F01">
        <w:rPr>
          <w:rFonts w:cs="TTE1851F90t00"/>
          <w:color w:val="000000" w:themeColor="text1"/>
          <w:sz w:val="24"/>
          <w:szCs w:val="24"/>
        </w:rPr>
        <w:t xml:space="preserve"> Admission is by selection test. No student who has requested a place through </w:t>
      </w:r>
      <w:r w:rsidR="00283236">
        <w:rPr>
          <w:rFonts w:cs="TTE1851F90t00"/>
          <w:color w:val="000000" w:themeColor="text1"/>
          <w:sz w:val="24"/>
          <w:szCs w:val="24"/>
        </w:rPr>
        <w:t>SEN</w:t>
      </w:r>
      <w:r w:rsidR="007B1F01">
        <w:rPr>
          <w:rFonts w:cs="TTE1851F90t00"/>
          <w:color w:val="000000" w:themeColor="text1"/>
          <w:sz w:val="24"/>
          <w:szCs w:val="24"/>
        </w:rPr>
        <w:t xml:space="preserve">AR is refused </w:t>
      </w:r>
      <w:r w:rsidR="00800510">
        <w:rPr>
          <w:rFonts w:cs="TTE1851F90t00"/>
          <w:color w:val="000000" w:themeColor="text1"/>
          <w:sz w:val="24"/>
          <w:szCs w:val="24"/>
        </w:rPr>
        <w:t>admission on the grounds of SEN</w:t>
      </w:r>
      <w:r w:rsidR="007B1F01">
        <w:rPr>
          <w:rFonts w:cs="TTE1851F90t00"/>
          <w:color w:val="000000" w:themeColor="text1"/>
          <w:sz w:val="24"/>
          <w:szCs w:val="24"/>
        </w:rPr>
        <w:t>D, having gained a place after sitting the entrance examination or in Year 12. This place will only be offered if the school</w:t>
      </w:r>
      <w:r w:rsidR="00CE45F4">
        <w:rPr>
          <w:rFonts w:cs="TTE1851F90t00"/>
          <w:color w:val="000000" w:themeColor="text1"/>
          <w:sz w:val="24"/>
          <w:szCs w:val="24"/>
        </w:rPr>
        <w:t xml:space="preserve"> is able to cater for their needs after careful reflection and discussion with appropriate agencies. </w:t>
      </w:r>
    </w:p>
    <w:p w:rsidR="004753E4" w:rsidRDefault="004753E4">
      <w:pPr>
        <w:autoSpaceDE w:val="0"/>
        <w:autoSpaceDN w:val="0"/>
        <w:adjustRightInd w:val="0"/>
        <w:spacing w:after="0" w:line="240" w:lineRule="auto"/>
        <w:rPr>
          <w:rFonts w:cs="TTE1851F90t00"/>
          <w:color w:val="000000" w:themeColor="text1"/>
          <w:sz w:val="24"/>
          <w:szCs w:val="24"/>
        </w:rPr>
      </w:pPr>
    </w:p>
    <w:p w:rsidR="004753E4" w:rsidRDefault="00165A2F">
      <w:pPr>
        <w:pStyle w:val="ListParagraph"/>
        <w:numPr>
          <w:ilvl w:val="0"/>
          <w:numId w:val="4"/>
        </w:numPr>
        <w:autoSpaceDE w:val="0"/>
        <w:autoSpaceDN w:val="0"/>
        <w:adjustRightInd w:val="0"/>
        <w:spacing w:after="0" w:line="240" w:lineRule="auto"/>
        <w:rPr>
          <w:b/>
          <w:color w:val="000000" w:themeColor="text1"/>
          <w:sz w:val="24"/>
          <w:szCs w:val="24"/>
          <w:u w:val="single"/>
        </w:rPr>
      </w:pPr>
      <w:r>
        <w:rPr>
          <w:b/>
          <w:color w:val="000000" w:themeColor="text1"/>
          <w:sz w:val="24"/>
          <w:szCs w:val="24"/>
        </w:rPr>
        <w:t xml:space="preserve"> </w:t>
      </w:r>
      <w:r>
        <w:rPr>
          <w:b/>
          <w:color w:val="000000" w:themeColor="text1"/>
          <w:sz w:val="24"/>
          <w:szCs w:val="24"/>
          <w:u w:val="single"/>
        </w:rPr>
        <w:t>Management of Special Educational Needs:</w:t>
      </w:r>
    </w:p>
    <w:p w:rsidR="004753E4" w:rsidRDefault="004753E4">
      <w:pPr>
        <w:autoSpaceDE w:val="0"/>
        <w:autoSpaceDN w:val="0"/>
        <w:adjustRightInd w:val="0"/>
        <w:spacing w:after="0" w:line="240" w:lineRule="auto"/>
        <w:rPr>
          <w:b/>
          <w:color w:val="000000" w:themeColor="text1"/>
          <w:sz w:val="24"/>
          <w:szCs w:val="24"/>
        </w:rPr>
      </w:pPr>
    </w:p>
    <w:p w:rsidR="004753E4" w:rsidRDefault="00165A2F">
      <w:p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The school has a designated governor, Mr F. Kinkhabwala with responsibility for special needs. </w:t>
      </w:r>
      <w:r w:rsidRPr="007B1F01">
        <w:rPr>
          <w:rFonts w:cs="TTE1851F90t00"/>
          <w:color w:val="000000" w:themeColor="text1"/>
          <w:sz w:val="24"/>
          <w:szCs w:val="24"/>
        </w:rPr>
        <w:t>The school</w:t>
      </w:r>
      <w:r w:rsidR="005824BD" w:rsidRPr="007B1F01">
        <w:rPr>
          <w:rFonts w:cs="TTE1851F90t00"/>
          <w:color w:val="000000" w:themeColor="text1"/>
          <w:sz w:val="24"/>
          <w:szCs w:val="24"/>
        </w:rPr>
        <w:t>’s Special Educational Needs and Disability Coordinator is</w:t>
      </w:r>
      <w:r w:rsidR="007B1F01" w:rsidRPr="007B1F01">
        <w:rPr>
          <w:rFonts w:cs="TTE1851F90t00"/>
          <w:color w:val="000000" w:themeColor="text1"/>
          <w:sz w:val="24"/>
          <w:szCs w:val="24"/>
        </w:rPr>
        <w:t xml:space="preserve">, Ms A. Dent, </w:t>
      </w:r>
      <w:r w:rsidR="005824BD" w:rsidRPr="007B1F01">
        <w:rPr>
          <w:rFonts w:cs="TTE1851F90t00"/>
          <w:color w:val="000000" w:themeColor="text1"/>
          <w:sz w:val="24"/>
          <w:szCs w:val="24"/>
        </w:rPr>
        <w:t xml:space="preserve">Deputy Head </w:t>
      </w:r>
      <w:proofErr w:type="gramStart"/>
      <w:r w:rsidR="005824BD" w:rsidRPr="007B1F01">
        <w:rPr>
          <w:rFonts w:cs="TTE1851F90t00"/>
          <w:color w:val="000000" w:themeColor="text1"/>
          <w:sz w:val="24"/>
          <w:szCs w:val="24"/>
        </w:rPr>
        <w:t xml:space="preserve">Teacher </w:t>
      </w:r>
      <w:r w:rsidRPr="007B1F01">
        <w:rPr>
          <w:rFonts w:cs="TTE1851F90t00"/>
          <w:color w:val="000000" w:themeColor="text1"/>
          <w:sz w:val="24"/>
          <w:szCs w:val="24"/>
        </w:rPr>
        <w:t>.</w:t>
      </w:r>
      <w:proofErr w:type="gramEnd"/>
      <w:r w:rsidRPr="007B1F01">
        <w:rPr>
          <w:rFonts w:cs="TTE1851F90t00"/>
          <w:color w:val="000000" w:themeColor="text1"/>
          <w:sz w:val="24"/>
          <w:szCs w:val="24"/>
        </w:rPr>
        <w:t xml:space="preserve"> The school has</w:t>
      </w:r>
      <w:r w:rsidR="005824BD" w:rsidRPr="007B1F01">
        <w:rPr>
          <w:rFonts w:cs="TTE1851F90t00"/>
          <w:color w:val="000000" w:themeColor="text1"/>
          <w:sz w:val="24"/>
          <w:szCs w:val="24"/>
        </w:rPr>
        <w:t xml:space="preserve"> an Inclusion Co-ordinator Ms G. Chandegra; she</w:t>
      </w:r>
      <w:r w:rsidRPr="007B1F01">
        <w:rPr>
          <w:rFonts w:cs="TTE1851F90t00"/>
          <w:color w:val="000000" w:themeColor="text1"/>
          <w:sz w:val="24"/>
          <w:szCs w:val="24"/>
        </w:rPr>
        <w:t xml:space="preserve"> is responsible, under the management of Ms A. Dent for:</w:t>
      </w:r>
      <w:r>
        <w:rPr>
          <w:rFonts w:cs="TTE1851F90t00"/>
          <w:color w:val="000000" w:themeColor="text1"/>
          <w:sz w:val="24"/>
          <w:szCs w:val="24"/>
        </w:rPr>
        <w:t xml:space="preserve"> </w:t>
      </w:r>
    </w:p>
    <w:p w:rsidR="004753E4" w:rsidRDefault="004753E4">
      <w:pPr>
        <w:autoSpaceDE w:val="0"/>
        <w:autoSpaceDN w:val="0"/>
        <w:adjustRightInd w:val="0"/>
        <w:spacing w:after="0" w:line="240" w:lineRule="auto"/>
        <w:jc w:val="both"/>
        <w:rPr>
          <w:rFonts w:cs="TTE1851F90t00"/>
          <w:color w:val="000000" w:themeColor="text1"/>
          <w:sz w:val="24"/>
          <w:szCs w:val="24"/>
        </w:rPr>
      </w:pPr>
    </w:p>
    <w:p w:rsidR="004753E4" w:rsidRDefault="004753E4">
      <w:pPr>
        <w:autoSpaceDE w:val="0"/>
        <w:autoSpaceDN w:val="0"/>
        <w:adjustRightInd w:val="0"/>
        <w:spacing w:after="0" w:line="240" w:lineRule="auto"/>
        <w:jc w:val="both"/>
        <w:rPr>
          <w:rFonts w:cs="TTE1851F90t00"/>
          <w:color w:val="000000" w:themeColor="text1"/>
          <w:sz w:val="24"/>
          <w:szCs w:val="24"/>
        </w:rPr>
      </w:pPr>
    </w:p>
    <w:p w:rsidR="004753E4" w:rsidRDefault="004753E4">
      <w:pPr>
        <w:autoSpaceDE w:val="0"/>
        <w:autoSpaceDN w:val="0"/>
        <w:adjustRightInd w:val="0"/>
        <w:spacing w:after="0" w:line="240" w:lineRule="auto"/>
        <w:jc w:val="both"/>
        <w:rPr>
          <w:rFonts w:cs="TTE1851F90t00"/>
          <w:color w:val="000000" w:themeColor="text1"/>
          <w:sz w:val="24"/>
          <w:szCs w:val="24"/>
        </w:rPr>
      </w:pPr>
    </w:p>
    <w:p w:rsidR="004753E4" w:rsidRDefault="004753E4">
      <w:pPr>
        <w:autoSpaceDE w:val="0"/>
        <w:autoSpaceDN w:val="0"/>
        <w:adjustRightInd w:val="0"/>
        <w:spacing w:after="0" w:line="240" w:lineRule="auto"/>
        <w:jc w:val="both"/>
        <w:rPr>
          <w:rFonts w:cs="TTE1851F90t00"/>
          <w:color w:val="000000" w:themeColor="text1"/>
          <w:sz w:val="24"/>
          <w:szCs w:val="24"/>
        </w:rPr>
      </w:pPr>
    </w:p>
    <w:p w:rsidR="004753E4" w:rsidRDefault="00165A2F">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 xml:space="preserve">The day to day implementation of the school’s </w:t>
      </w:r>
      <w:r w:rsidR="007B1F01">
        <w:rPr>
          <w:rFonts w:cs="TTE1851F90t00"/>
          <w:color w:val="000000" w:themeColor="text1"/>
          <w:sz w:val="24"/>
          <w:szCs w:val="24"/>
        </w:rPr>
        <w:t>SEND</w:t>
      </w:r>
      <w:r>
        <w:rPr>
          <w:rFonts w:cs="TTE1851F90t00"/>
          <w:color w:val="000000" w:themeColor="text1"/>
          <w:sz w:val="24"/>
          <w:szCs w:val="24"/>
        </w:rPr>
        <w:t xml:space="preserve"> policy.</w:t>
      </w:r>
    </w:p>
    <w:p w:rsidR="004753E4" w:rsidRDefault="00165A2F">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 xml:space="preserve">Co-ordinating provision for </w:t>
      </w:r>
      <w:r w:rsidR="00CE45F4">
        <w:rPr>
          <w:rFonts w:cs="TTE1851F90t00"/>
          <w:color w:val="000000" w:themeColor="text1"/>
          <w:sz w:val="24"/>
          <w:szCs w:val="24"/>
        </w:rPr>
        <w:t>students</w:t>
      </w:r>
      <w:r>
        <w:rPr>
          <w:rFonts w:cs="TTE1851F90t00"/>
          <w:color w:val="000000" w:themeColor="text1"/>
          <w:sz w:val="24"/>
          <w:szCs w:val="24"/>
        </w:rPr>
        <w:t xml:space="preserve"> with special needs.</w:t>
      </w:r>
    </w:p>
    <w:p w:rsidR="004753E4" w:rsidRDefault="00165A2F">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 xml:space="preserve">Maintaining a </w:t>
      </w:r>
      <w:r w:rsidR="007B1F01">
        <w:rPr>
          <w:rFonts w:cs="TTE1851F90t00"/>
          <w:color w:val="000000" w:themeColor="text1"/>
          <w:sz w:val="24"/>
          <w:szCs w:val="24"/>
        </w:rPr>
        <w:t>SEND</w:t>
      </w:r>
      <w:r>
        <w:rPr>
          <w:rFonts w:cs="TTE1851F90t00"/>
          <w:color w:val="000000" w:themeColor="text1"/>
          <w:sz w:val="24"/>
          <w:szCs w:val="24"/>
        </w:rPr>
        <w:t xml:space="preserve"> register and overseeing the records of identified </w:t>
      </w:r>
      <w:r w:rsidR="00CE45F4">
        <w:rPr>
          <w:rFonts w:cs="TTE1851F90t00"/>
          <w:color w:val="000000" w:themeColor="text1"/>
          <w:sz w:val="24"/>
          <w:szCs w:val="24"/>
        </w:rPr>
        <w:t>students</w:t>
      </w:r>
      <w:r>
        <w:rPr>
          <w:rFonts w:cs="TTE1851F90t00"/>
          <w:color w:val="000000" w:themeColor="text1"/>
          <w:sz w:val="24"/>
          <w:szCs w:val="24"/>
        </w:rPr>
        <w:t>.</w:t>
      </w:r>
    </w:p>
    <w:p w:rsidR="004753E4" w:rsidRDefault="00165A2F">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Liaising with and advising staff, contributing to the in-service training of staff.</w:t>
      </w:r>
    </w:p>
    <w:p w:rsidR="004753E4" w:rsidRDefault="00165A2F">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 xml:space="preserve">Liaising with and advising parents/guardians including the reviews of registered </w:t>
      </w:r>
      <w:r w:rsidR="00CE45F4">
        <w:rPr>
          <w:rFonts w:cs="TTE1851F90t00"/>
          <w:color w:val="000000" w:themeColor="text1"/>
          <w:sz w:val="24"/>
          <w:szCs w:val="24"/>
        </w:rPr>
        <w:t>students</w:t>
      </w:r>
      <w:r>
        <w:rPr>
          <w:rFonts w:cs="TTE1851F90t00"/>
          <w:color w:val="000000" w:themeColor="text1"/>
          <w:sz w:val="24"/>
          <w:szCs w:val="24"/>
        </w:rPr>
        <w:t>.</w:t>
      </w:r>
    </w:p>
    <w:p w:rsidR="005824BD" w:rsidRDefault="00165A2F">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Liaising with</w:t>
      </w:r>
      <w:r w:rsidR="005824BD">
        <w:rPr>
          <w:rFonts w:cs="TTE1851F90t00"/>
          <w:color w:val="000000" w:themeColor="text1"/>
          <w:sz w:val="24"/>
          <w:szCs w:val="24"/>
        </w:rPr>
        <w:t xml:space="preserve"> and advising external agencies</w:t>
      </w:r>
      <w:r>
        <w:rPr>
          <w:rFonts w:cs="TTE1851F90t00"/>
          <w:color w:val="000000" w:themeColor="text1"/>
          <w:sz w:val="24"/>
          <w:szCs w:val="24"/>
        </w:rPr>
        <w:t xml:space="preserve"> </w:t>
      </w:r>
    </w:p>
    <w:p w:rsidR="004753E4" w:rsidRDefault="005824BD">
      <w:pPr>
        <w:pStyle w:val="ListParagraph"/>
        <w:numPr>
          <w:ilvl w:val="0"/>
          <w:numId w:val="3"/>
        </w:numPr>
        <w:autoSpaceDE w:val="0"/>
        <w:autoSpaceDN w:val="0"/>
        <w:adjustRightInd w:val="0"/>
        <w:jc w:val="both"/>
        <w:rPr>
          <w:rFonts w:cs="TTE1851F90t00"/>
          <w:color w:val="000000" w:themeColor="text1"/>
          <w:sz w:val="24"/>
          <w:szCs w:val="24"/>
        </w:rPr>
      </w:pPr>
      <w:r>
        <w:rPr>
          <w:rFonts w:cs="TTE1851F90t00"/>
          <w:color w:val="000000" w:themeColor="text1"/>
          <w:sz w:val="24"/>
          <w:szCs w:val="24"/>
        </w:rPr>
        <w:t>L</w:t>
      </w:r>
      <w:r w:rsidR="00165A2F">
        <w:rPr>
          <w:rFonts w:cs="TTE1851F90t00"/>
          <w:color w:val="000000" w:themeColor="text1"/>
          <w:sz w:val="24"/>
          <w:szCs w:val="24"/>
        </w:rPr>
        <w:t>iaising with the school’s Learning Mentor.</w:t>
      </w:r>
    </w:p>
    <w:p w:rsidR="004753E4" w:rsidRDefault="004753E4">
      <w:pPr>
        <w:pStyle w:val="ListParagraph"/>
        <w:autoSpaceDE w:val="0"/>
        <w:autoSpaceDN w:val="0"/>
        <w:adjustRightInd w:val="0"/>
        <w:spacing w:after="0" w:line="240" w:lineRule="auto"/>
        <w:ind w:left="405"/>
        <w:rPr>
          <w:b/>
          <w:color w:val="000000" w:themeColor="text1"/>
        </w:rPr>
      </w:pPr>
    </w:p>
    <w:p w:rsidR="004753E4" w:rsidRDefault="00165A2F">
      <w:pPr>
        <w:pStyle w:val="ListParagraph"/>
        <w:numPr>
          <w:ilvl w:val="0"/>
          <w:numId w:val="4"/>
        </w:numPr>
        <w:autoSpaceDE w:val="0"/>
        <w:autoSpaceDN w:val="0"/>
        <w:adjustRightInd w:val="0"/>
        <w:spacing w:after="0" w:line="240" w:lineRule="auto"/>
        <w:rPr>
          <w:b/>
          <w:color w:val="000000" w:themeColor="text1"/>
          <w:sz w:val="24"/>
          <w:szCs w:val="24"/>
          <w:u w:val="single"/>
        </w:rPr>
      </w:pPr>
      <w:r>
        <w:rPr>
          <w:b/>
          <w:color w:val="000000" w:themeColor="text1"/>
          <w:sz w:val="24"/>
          <w:szCs w:val="24"/>
          <w:u w:val="single"/>
        </w:rPr>
        <w:t xml:space="preserve">Whole School Response to </w:t>
      </w:r>
      <w:r w:rsidR="007B1F01">
        <w:rPr>
          <w:b/>
          <w:color w:val="000000" w:themeColor="text1"/>
          <w:sz w:val="24"/>
          <w:szCs w:val="24"/>
          <w:u w:val="single"/>
        </w:rPr>
        <w:t>SEND</w:t>
      </w:r>
      <w:r>
        <w:rPr>
          <w:b/>
          <w:color w:val="000000" w:themeColor="text1"/>
          <w:sz w:val="24"/>
          <w:szCs w:val="24"/>
          <w:u w:val="single"/>
        </w:rPr>
        <w:t>:</w:t>
      </w:r>
    </w:p>
    <w:p w:rsidR="004753E4" w:rsidRDefault="004753E4">
      <w:pPr>
        <w:autoSpaceDE w:val="0"/>
        <w:autoSpaceDN w:val="0"/>
        <w:adjustRightInd w:val="0"/>
        <w:spacing w:after="0" w:line="240" w:lineRule="auto"/>
        <w:rPr>
          <w:b/>
          <w:color w:val="000000" w:themeColor="text1"/>
          <w:sz w:val="24"/>
          <w:szCs w:val="24"/>
        </w:rPr>
      </w:pPr>
    </w:p>
    <w:p w:rsidR="004753E4" w:rsidRDefault="00165A2F">
      <w:pPr>
        <w:jc w:val="both"/>
        <w:rPr>
          <w:rFonts w:cs="Arial"/>
          <w:color w:val="000000" w:themeColor="text1"/>
          <w:sz w:val="24"/>
          <w:szCs w:val="24"/>
        </w:rPr>
      </w:pPr>
      <w:r>
        <w:rPr>
          <w:rFonts w:cs="TTE1851F90t00"/>
          <w:color w:val="000000" w:themeColor="text1"/>
          <w:sz w:val="24"/>
          <w:szCs w:val="24"/>
        </w:rPr>
        <w:t xml:space="preserve">Departmental schemes of work and assessment will reflect agreed aims and objectives, particularly those concerned with differentiation, equality of opportunity and progression.  </w:t>
      </w:r>
      <w:r>
        <w:rPr>
          <w:rFonts w:cs="Arial"/>
          <w:color w:val="000000" w:themeColor="text1"/>
          <w:sz w:val="24"/>
          <w:szCs w:val="24"/>
        </w:rPr>
        <w:t xml:space="preserve">A </w:t>
      </w:r>
      <w:r w:rsidR="00CE45F4">
        <w:rPr>
          <w:rFonts w:cs="Arial"/>
          <w:color w:val="000000" w:themeColor="text1"/>
          <w:sz w:val="24"/>
          <w:szCs w:val="24"/>
        </w:rPr>
        <w:t>student</w:t>
      </w:r>
      <w:r>
        <w:rPr>
          <w:rFonts w:cs="Arial"/>
          <w:color w:val="000000" w:themeColor="text1"/>
          <w:sz w:val="24"/>
          <w:szCs w:val="24"/>
        </w:rPr>
        <w:t xml:space="preserve"> has </w:t>
      </w:r>
      <w:r w:rsidR="007B1F01">
        <w:rPr>
          <w:rFonts w:cs="Arial"/>
          <w:color w:val="000000" w:themeColor="text1"/>
          <w:sz w:val="24"/>
          <w:szCs w:val="24"/>
        </w:rPr>
        <w:t>SEND</w:t>
      </w:r>
      <w:r>
        <w:rPr>
          <w:rFonts w:cs="Arial"/>
          <w:color w:val="000000" w:themeColor="text1"/>
          <w:sz w:val="24"/>
          <w:szCs w:val="24"/>
        </w:rPr>
        <w:t xml:space="preserve"> where their learning difficulty or disability calls for special educational provision, namely provision different from or additional to that normally available to </w:t>
      </w:r>
      <w:r w:rsidR="00CE45F4">
        <w:rPr>
          <w:rFonts w:cs="Arial"/>
          <w:color w:val="000000" w:themeColor="text1"/>
          <w:sz w:val="24"/>
          <w:szCs w:val="24"/>
        </w:rPr>
        <w:t>students</w:t>
      </w:r>
      <w:r>
        <w:rPr>
          <w:rFonts w:cs="Arial"/>
          <w:color w:val="000000" w:themeColor="text1"/>
          <w:sz w:val="24"/>
          <w:szCs w:val="24"/>
        </w:rPr>
        <w:t xml:space="preserve"> </w:t>
      </w:r>
      <w:r>
        <w:rPr>
          <w:rFonts w:cs="Arial"/>
          <w:color w:val="000000" w:themeColor="text1"/>
          <w:sz w:val="24"/>
          <w:szCs w:val="24"/>
        </w:rPr>
        <w:lastRenderedPageBreak/>
        <w:t xml:space="preserve">of the same age. Making higher quality teaching normally available to the whole class is likely to mean that fewer </w:t>
      </w:r>
      <w:r w:rsidR="00CE45F4">
        <w:rPr>
          <w:rFonts w:cs="Arial"/>
          <w:color w:val="000000" w:themeColor="text1"/>
          <w:sz w:val="24"/>
          <w:szCs w:val="24"/>
        </w:rPr>
        <w:t>students</w:t>
      </w:r>
      <w:r>
        <w:rPr>
          <w:rFonts w:cs="Arial"/>
          <w:color w:val="000000" w:themeColor="text1"/>
          <w:sz w:val="24"/>
          <w:szCs w:val="24"/>
        </w:rPr>
        <w:t xml:space="preserve"> will require such support. </w:t>
      </w:r>
    </w:p>
    <w:p w:rsidR="004753E4" w:rsidRDefault="007B1F01">
      <w:pPr>
        <w:pStyle w:val="ListParagraph"/>
        <w:numPr>
          <w:ilvl w:val="0"/>
          <w:numId w:val="4"/>
        </w:numPr>
        <w:autoSpaceDE w:val="0"/>
        <w:autoSpaceDN w:val="0"/>
        <w:adjustRightInd w:val="0"/>
        <w:spacing w:after="0" w:line="240" w:lineRule="auto"/>
        <w:rPr>
          <w:b/>
          <w:color w:val="000000" w:themeColor="text1"/>
          <w:sz w:val="24"/>
          <w:szCs w:val="24"/>
          <w:u w:val="single"/>
        </w:rPr>
      </w:pPr>
      <w:r>
        <w:rPr>
          <w:b/>
          <w:color w:val="000000" w:themeColor="text1"/>
          <w:sz w:val="24"/>
          <w:szCs w:val="24"/>
          <w:u w:val="single"/>
        </w:rPr>
        <w:t>SEN</w:t>
      </w:r>
      <w:r w:rsidR="00165A2F">
        <w:rPr>
          <w:b/>
          <w:color w:val="000000" w:themeColor="text1"/>
          <w:sz w:val="24"/>
          <w:szCs w:val="24"/>
          <w:u w:val="single"/>
        </w:rPr>
        <w:t xml:space="preserve">D Staging Procedures: </w:t>
      </w:r>
    </w:p>
    <w:p w:rsidR="004753E4" w:rsidRDefault="004753E4">
      <w:pPr>
        <w:autoSpaceDE w:val="0"/>
        <w:autoSpaceDN w:val="0"/>
        <w:adjustRightInd w:val="0"/>
        <w:spacing w:after="0" w:line="240" w:lineRule="auto"/>
        <w:rPr>
          <w:b/>
          <w:color w:val="000000" w:themeColor="text1"/>
          <w:sz w:val="24"/>
          <w:szCs w:val="24"/>
        </w:rPr>
      </w:pPr>
    </w:p>
    <w:p w:rsidR="004753E4" w:rsidRDefault="00165A2F">
      <w:pPr>
        <w:autoSpaceDE w:val="0"/>
        <w:autoSpaceDN w:val="0"/>
        <w:adjustRightInd w:val="0"/>
        <w:spacing w:after="0" w:line="240" w:lineRule="auto"/>
        <w:rPr>
          <w:rFonts w:cs="TTE1851F90t00"/>
          <w:color w:val="000000" w:themeColor="text1"/>
          <w:sz w:val="24"/>
          <w:szCs w:val="24"/>
        </w:rPr>
      </w:pPr>
      <w:r>
        <w:rPr>
          <w:rFonts w:cs="TTE1851F90t00"/>
          <w:color w:val="000000" w:themeColor="text1"/>
          <w:sz w:val="24"/>
          <w:szCs w:val="24"/>
        </w:rPr>
        <w:t>The school will follow agreed guidelines as indicated by the following:</w:t>
      </w:r>
    </w:p>
    <w:p w:rsidR="004753E4" w:rsidRDefault="004753E4">
      <w:pPr>
        <w:autoSpaceDE w:val="0"/>
        <w:autoSpaceDN w:val="0"/>
        <w:adjustRightInd w:val="0"/>
        <w:spacing w:after="0" w:line="240" w:lineRule="auto"/>
        <w:jc w:val="both"/>
        <w:rPr>
          <w:rFonts w:cs="TTE1851F90t00"/>
          <w:color w:val="000000" w:themeColor="text1"/>
          <w:sz w:val="24"/>
          <w:szCs w:val="24"/>
        </w:rPr>
      </w:pPr>
    </w:p>
    <w:p w:rsidR="004753E4" w:rsidRDefault="00165A2F">
      <w:pPr>
        <w:pStyle w:val="ListParagraph"/>
        <w:numPr>
          <w:ilvl w:val="0"/>
          <w:numId w:val="10"/>
        </w:numPr>
        <w:autoSpaceDE w:val="0"/>
        <w:autoSpaceDN w:val="0"/>
        <w:adjustRightInd w:val="0"/>
        <w:spacing w:after="0" w:line="240" w:lineRule="auto"/>
        <w:jc w:val="both"/>
        <w:rPr>
          <w:b/>
          <w:color w:val="000000" w:themeColor="text1"/>
          <w:sz w:val="24"/>
          <w:szCs w:val="24"/>
        </w:rPr>
      </w:pPr>
      <w:r>
        <w:rPr>
          <w:b/>
          <w:color w:val="000000" w:themeColor="text1"/>
          <w:sz w:val="24"/>
          <w:szCs w:val="24"/>
        </w:rPr>
        <w:t xml:space="preserve">Initial information:  </w:t>
      </w:r>
      <w:r>
        <w:rPr>
          <w:rFonts w:cs="TTE1851F90t00"/>
          <w:color w:val="000000" w:themeColor="text1"/>
          <w:sz w:val="24"/>
          <w:szCs w:val="24"/>
        </w:rPr>
        <w:t xml:space="preserve">This is gathered by staff from interview, primary </w:t>
      </w:r>
      <w:r w:rsidR="005824BD" w:rsidRPr="007B1F01">
        <w:rPr>
          <w:rFonts w:cs="TTE1851F90t00"/>
          <w:color w:val="000000" w:themeColor="text1"/>
          <w:sz w:val="24"/>
          <w:szCs w:val="24"/>
        </w:rPr>
        <w:t>and secondary</w:t>
      </w:r>
      <w:r w:rsidR="005824BD">
        <w:rPr>
          <w:rFonts w:cs="TTE1851F90t00"/>
          <w:color w:val="000000" w:themeColor="text1"/>
          <w:sz w:val="24"/>
          <w:szCs w:val="24"/>
        </w:rPr>
        <w:t xml:space="preserve"> </w:t>
      </w:r>
      <w:r>
        <w:rPr>
          <w:rFonts w:cs="TTE1851F90t00"/>
          <w:color w:val="000000" w:themeColor="text1"/>
          <w:sz w:val="24"/>
          <w:szCs w:val="24"/>
        </w:rPr>
        <w:t>records</w:t>
      </w:r>
      <w:r>
        <w:rPr>
          <w:rStyle w:val="CommentReference"/>
          <w:color w:val="000000" w:themeColor="text1"/>
          <w:sz w:val="24"/>
          <w:szCs w:val="24"/>
        </w:rPr>
        <w:t xml:space="preserve">, meetings attended at primary </w:t>
      </w:r>
      <w:r w:rsidRPr="007B1F01">
        <w:rPr>
          <w:rStyle w:val="CommentReference"/>
          <w:color w:val="000000" w:themeColor="text1"/>
          <w:sz w:val="24"/>
          <w:szCs w:val="24"/>
        </w:rPr>
        <w:t>schools</w:t>
      </w:r>
      <w:r w:rsidR="005824BD" w:rsidRPr="007B1F01">
        <w:rPr>
          <w:rStyle w:val="CommentReference"/>
          <w:color w:val="000000" w:themeColor="text1"/>
          <w:sz w:val="24"/>
          <w:szCs w:val="24"/>
        </w:rPr>
        <w:t xml:space="preserve"> and secondary schools</w:t>
      </w:r>
      <w:r w:rsidRPr="007B1F01">
        <w:rPr>
          <w:rStyle w:val="CommentReference"/>
          <w:color w:val="000000" w:themeColor="text1"/>
          <w:sz w:val="24"/>
          <w:szCs w:val="24"/>
        </w:rPr>
        <w:t>,</w:t>
      </w:r>
      <w:r>
        <w:rPr>
          <w:rStyle w:val="CommentReference"/>
          <w:color w:val="000000" w:themeColor="text1"/>
          <w:sz w:val="24"/>
          <w:szCs w:val="24"/>
        </w:rPr>
        <w:t xml:space="preserve"> a</w:t>
      </w:r>
      <w:r>
        <w:rPr>
          <w:rFonts w:cs="TTE1851F90t00"/>
          <w:color w:val="000000" w:themeColor="text1"/>
          <w:sz w:val="24"/>
          <w:szCs w:val="24"/>
        </w:rPr>
        <w:t>nd any external assessments.</w:t>
      </w:r>
    </w:p>
    <w:p w:rsidR="004753E4" w:rsidRDefault="004753E4">
      <w:pPr>
        <w:pStyle w:val="ListParagraph"/>
        <w:autoSpaceDE w:val="0"/>
        <w:autoSpaceDN w:val="0"/>
        <w:adjustRightInd w:val="0"/>
        <w:spacing w:after="0" w:line="240" w:lineRule="auto"/>
        <w:jc w:val="both"/>
        <w:rPr>
          <w:b/>
          <w:color w:val="000000" w:themeColor="text1"/>
          <w:sz w:val="24"/>
          <w:szCs w:val="24"/>
        </w:rPr>
      </w:pPr>
    </w:p>
    <w:p w:rsidR="004753E4" w:rsidRDefault="007B1F01">
      <w:pPr>
        <w:pStyle w:val="ListParagraph"/>
        <w:numPr>
          <w:ilvl w:val="0"/>
          <w:numId w:val="10"/>
        </w:numPr>
        <w:autoSpaceDE w:val="0"/>
        <w:autoSpaceDN w:val="0"/>
        <w:adjustRightInd w:val="0"/>
        <w:spacing w:after="0" w:line="240" w:lineRule="auto"/>
        <w:jc w:val="both"/>
        <w:rPr>
          <w:rFonts w:cs="Arial"/>
          <w:color w:val="000000" w:themeColor="text1"/>
          <w:sz w:val="24"/>
          <w:szCs w:val="24"/>
        </w:rPr>
      </w:pPr>
      <w:r>
        <w:rPr>
          <w:b/>
          <w:color w:val="000000" w:themeColor="text1"/>
          <w:sz w:val="24"/>
          <w:szCs w:val="24"/>
        </w:rPr>
        <w:t>SEND</w:t>
      </w:r>
      <w:r w:rsidR="00165A2F">
        <w:rPr>
          <w:b/>
          <w:color w:val="000000" w:themeColor="text1"/>
          <w:sz w:val="24"/>
          <w:szCs w:val="24"/>
        </w:rPr>
        <w:t xml:space="preserve"> Support:  </w:t>
      </w:r>
      <w:r w:rsidR="00165A2F">
        <w:rPr>
          <w:rFonts w:cs="Arial"/>
          <w:color w:val="000000" w:themeColor="text1"/>
          <w:sz w:val="24"/>
          <w:szCs w:val="24"/>
        </w:rPr>
        <w:t xml:space="preserve">High quality teaching, appropriately differentiated for individual </w:t>
      </w:r>
      <w:r w:rsidR="00CE45F4">
        <w:rPr>
          <w:rFonts w:cs="Arial"/>
          <w:color w:val="000000" w:themeColor="text1"/>
          <w:sz w:val="24"/>
          <w:szCs w:val="24"/>
        </w:rPr>
        <w:t>students</w:t>
      </w:r>
      <w:r w:rsidR="00165A2F">
        <w:rPr>
          <w:rFonts w:cs="Arial"/>
          <w:color w:val="000000" w:themeColor="text1"/>
          <w:sz w:val="24"/>
          <w:szCs w:val="24"/>
        </w:rPr>
        <w:t xml:space="preserve">, is the first step in responding to possible special educational needs. For </w:t>
      </w:r>
      <w:r w:rsidR="00CE45F4">
        <w:rPr>
          <w:rFonts w:cs="Arial"/>
          <w:color w:val="000000" w:themeColor="text1"/>
          <w:sz w:val="24"/>
          <w:szCs w:val="24"/>
        </w:rPr>
        <w:t>students</w:t>
      </w:r>
      <w:r w:rsidR="00165A2F">
        <w:rPr>
          <w:rFonts w:cs="Arial"/>
          <w:color w:val="000000" w:themeColor="text1"/>
          <w:sz w:val="24"/>
          <w:szCs w:val="24"/>
        </w:rPr>
        <w:t xml:space="preserve"> that need special educational provision the code sets out the principle of a graduated response. </w:t>
      </w:r>
      <w:r w:rsidR="00165A2F">
        <w:rPr>
          <w:rFonts w:cs="Arial"/>
          <w:color w:val="000000" w:themeColor="text1"/>
          <w:sz w:val="24"/>
          <w:szCs w:val="24"/>
        </w:rPr>
        <w:tab/>
      </w:r>
    </w:p>
    <w:p w:rsidR="004753E4" w:rsidRDefault="00165A2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ab/>
        <w:t xml:space="preserve">This acknowledges that some </w:t>
      </w:r>
      <w:r w:rsidR="00CE45F4">
        <w:rPr>
          <w:rFonts w:cs="Arial"/>
          <w:color w:val="000000" w:themeColor="text1"/>
          <w:sz w:val="24"/>
          <w:szCs w:val="24"/>
        </w:rPr>
        <w:t>students</w:t>
      </w:r>
      <w:r>
        <w:rPr>
          <w:rFonts w:cs="Arial"/>
          <w:color w:val="000000" w:themeColor="text1"/>
          <w:sz w:val="24"/>
          <w:szCs w:val="24"/>
        </w:rPr>
        <w:t xml:space="preserve"> will benefit from specific support from the </w:t>
      </w:r>
      <w:r>
        <w:rPr>
          <w:rFonts w:cs="Arial"/>
          <w:color w:val="000000" w:themeColor="text1"/>
          <w:sz w:val="24"/>
          <w:szCs w:val="24"/>
        </w:rPr>
        <w:tab/>
        <w:t xml:space="preserve">school or external experts (such as an Educational Psychologist or a Speech and </w:t>
      </w:r>
      <w:r>
        <w:rPr>
          <w:rFonts w:cs="Arial"/>
          <w:color w:val="000000" w:themeColor="text1"/>
          <w:sz w:val="24"/>
          <w:szCs w:val="24"/>
        </w:rPr>
        <w:tab/>
        <w:t xml:space="preserve">Language Therapist). </w:t>
      </w:r>
      <w:r>
        <w:rPr>
          <w:rFonts w:cs="Arial"/>
          <w:color w:val="000000" w:themeColor="text1"/>
          <w:sz w:val="24"/>
          <w:szCs w:val="24"/>
        </w:rPr>
        <w:tab/>
      </w:r>
    </w:p>
    <w:p w:rsidR="004753E4" w:rsidRPr="005824BD" w:rsidRDefault="00165A2F">
      <w:pPr>
        <w:autoSpaceDE w:val="0"/>
        <w:autoSpaceDN w:val="0"/>
        <w:adjustRightInd w:val="0"/>
        <w:spacing w:after="0" w:line="240" w:lineRule="auto"/>
        <w:jc w:val="both"/>
        <w:rPr>
          <w:rFonts w:cs="Arial"/>
          <w:b/>
          <w:color w:val="000000" w:themeColor="text1"/>
          <w:sz w:val="24"/>
          <w:szCs w:val="24"/>
        </w:rPr>
      </w:pPr>
      <w:r>
        <w:rPr>
          <w:rFonts w:cs="Arial"/>
          <w:color w:val="000000" w:themeColor="text1"/>
          <w:sz w:val="24"/>
          <w:szCs w:val="24"/>
        </w:rPr>
        <w:tab/>
      </w:r>
    </w:p>
    <w:p w:rsidR="004753E4" w:rsidRDefault="00165A2F">
      <w:pPr>
        <w:jc w:val="both"/>
        <w:rPr>
          <w:b/>
          <w:color w:val="000000" w:themeColor="text1"/>
          <w:sz w:val="24"/>
          <w:szCs w:val="24"/>
          <w:u w:val="single"/>
        </w:rPr>
      </w:pPr>
      <w:r>
        <w:rPr>
          <w:color w:val="000000" w:themeColor="text1"/>
        </w:rPr>
        <w:tab/>
      </w:r>
      <w:r w:rsidR="00CE45F4">
        <w:rPr>
          <w:color w:val="000000" w:themeColor="text1"/>
          <w:sz w:val="24"/>
          <w:szCs w:val="24"/>
        </w:rPr>
        <w:t>Students</w:t>
      </w:r>
      <w:r>
        <w:rPr>
          <w:color w:val="000000" w:themeColor="text1"/>
          <w:sz w:val="24"/>
          <w:szCs w:val="24"/>
        </w:rPr>
        <w:t xml:space="preserve"> will be offered additional </w:t>
      </w:r>
      <w:r w:rsidR="007B1F01">
        <w:rPr>
          <w:color w:val="000000" w:themeColor="text1"/>
          <w:sz w:val="24"/>
          <w:szCs w:val="24"/>
        </w:rPr>
        <w:t>SEND</w:t>
      </w:r>
      <w:r>
        <w:rPr>
          <w:color w:val="000000" w:themeColor="text1"/>
          <w:sz w:val="24"/>
          <w:szCs w:val="24"/>
        </w:rPr>
        <w:t xml:space="preserve"> support when it is </w:t>
      </w:r>
      <w:r w:rsidR="00CE45F4">
        <w:rPr>
          <w:color w:val="000000" w:themeColor="text1"/>
          <w:sz w:val="24"/>
          <w:szCs w:val="24"/>
        </w:rPr>
        <w:t>clear that th</w:t>
      </w:r>
      <w:r w:rsidR="00176235">
        <w:rPr>
          <w:color w:val="000000" w:themeColor="text1"/>
          <w:sz w:val="24"/>
          <w:szCs w:val="24"/>
        </w:rPr>
        <w:t xml:space="preserve">eir needs </w:t>
      </w:r>
      <w:r w:rsidR="00CE45F4">
        <w:rPr>
          <w:color w:val="000000" w:themeColor="text1"/>
          <w:sz w:val="24"/>
          <w:szCs w:val="24"/>
        </w:rPr>
        <w:t xml:space="preserve">require </w:t>
      </w:r>
      <w:r>
        <w:rPr>
          <w:color w:val="000000" w:themeColor="text1"/>
          <w:sz w:val="24"/>
          <w:szCs w:val="24"/>
        </w:rPr>
        <w:t xml:space="preserve">intervention which is “additional to” or “different from” the well-differentiated </w:t>
      </w:r>
      <w:r>
        <w:rPr>
          <w:color w:val="000000" w:themeColor="text1"/>
          <w:sz w:val="24"/>
          <w:szCs w:val="24"/>
        </w:rPr>
        <w:tab/>
        <w:t xml:space="preserve">curriculum offer for all </w:t>
      </w:r>
      <w:r w:rsidR="00CE45F4">
        <w:rPr>
          <w:color w:val="000000" w:themeColor="text1"/>
          <w:sz w:val="24"/>
          <w:szCs w:val="24"/>
        </w:rPr>
        <w:t>students</w:t>
      </w:r>
      <w:r>
        <w:rPr>
          <w:color w:val="000000" w:themeColor="text1"/>
          <w:sz w:val="24"/>
          <w:szCs w:val="24"/>
        </w:rPr>
        <w:t xml:space="preserve"> in the school i.e. they have a special educational need </w:t>
      </w:r>
      <w:r>
        <w:rPr>
          <w:color w:val="000000" w:themeColor="text1"/>
          <w:sz w:val="24"/>
          <w:szCs w:val="24"/>
        </w:rPr>
        <w:tab/>
        <w:t xml:space="preserve">as defined by the </w:t>
      </w:r>
      <w:r w:rsidR="007B1F01">
        <w:rPr>
          <w:color w:val="000000" w:themeColor="text1"/>
          <w:sz w:val="24"/>
          <w:szCs w:val="24"/>
        </w:rPr>
        <w:t>SEND</w:t>
      </w:r>
      <w:r>
        <w:rPr>
          <w:color w:val="000000" w:themeColor="text1"/>
          <w:sz w:val="24"/>
          <w:szCs w:val="24"/>
        </w:rPr>
        <w:t xml:space="preserve"> Code of Practice 2015. </w:t>
      </w:r>
      <w:r w:rsidR="00CE45F4">
        <w:rPr>
          <w:color w:val="000000" w:themeColor="text1"/>
          <w:sz w:val="24"/>
          <w:szCs w:val="24"/>
        </w:rPr>
        <w:t xml:space="preserve"> </w:t>
      </w:r>
    </w:p>
    <w:p w:rsidR="004753E4" w:rsidRDefault="00165A2F">
      <w:pPr>
        <w:pStyle w:val="ListParagraph"/>
        <w:numPr>
          <w:ilvl w:val="0"/>
          <w:numId w:val="10"/>
        </w:numPr>
        <w:autoSpaceDE w:val="0"/>
        <w:autoSpaceDN w:val="0"/>
        <w:adjustRightInd w:val="0"/>
        <w:spacing w:after="0" w:line="240" w:lineRule="auto"/>
        <w:jc w:val="both"/>
        <w:rPr>
          <w:b/>
          <w:color w:val="000000" w:themeColor="text1"/>
          <w:sz w:val="24"/>
          <w:szCs w:val="24"/>
        </w:rPr>
      </w:pPr>
      <w:r>
        <w:rPr>
          <w:b/>
          <w:color w:val="000000" w:themeColor="text1"/>
          <w:sz w:val="24"/>
          <w:szCs w:val="24"/>
        </w:rPr>
        <w:t xml:space="preserve">Education Health Care Plans (EHC plan): </w:t>
      </w:r>
      <w:r>
        <w:rPr>
          <w:color w:val="000000" w:themeColor="text1"/>
          <w:sz w:val="24"/>
          <w:szCs w:val="24"/>
        </w:rPr>
        <w:t>For those with the most complex needs we will employ a single birth-to-25 educat</w:t>
      </w:r>
      <w:r w:rsidR="007B1F01">
        <w:rPr>
          <w:color w:val="000000" w:themeColor="text1"/>
          <w:sz w:val="24"/>
          <w:szCs w:val="24"/>
        </w:rPr>
        <w:t xml:space="preserve">ion, health and care (EHC) plans. </w:t>
      </w:r>
      <w:r w:rsidR="007B1F01" w:rsidRPr="007B1F01">
        <w:rPr>
          <w:color w:val="000000" w:themeColor="text1"/>
          <w:sz w:val="24"/>
          <w:szCs w:val="24"/>
        </w:rPr>
        <w:t>S</w:t>
      </w:r>
      <w:r w:rsidR="005342F1" w:rsidRPr="007B1F01">
        <w:rPr>
          <w:color w:val="000000" w:themeColor="text1"/>
          <w:sz w:val="24"/>
          <w:szCs w:val="24"/>
        </w:rPr>
        <w:t xml:space="preserve">ome students with complex </w:t>
      </w:r>
      <w:r w:rsidR="00A63773" w:rsidRPr="007B1F01">
        <w:rPr>
          <w:color w:val="000000" w:themeColor="text1"/>
          <w:sz w:val="24"/>
          <w:szCs w:val="24"/>
        </w:rPr>
        <w:t>needs</w:t>
      </w:r>
      <w:r w:rsidR="005342F1" w:rsidRPr="007B1F01">
        <w:rPr>
          <w:color w:val="000000" w:themeColor="text1"/>
          <w:sz w:val="24"/>
          <w:szCs w:val="24"/>
        </w:rPr>
        <w:t xml:space="preserve"> will transfer from primary or secondary schools with an EHC plan.</w:t>
      </w:r>
    </w:p>
    <w:p w:rsidR="004753E4" w:rsidRDefault="00165A2F">
      <w:pPr>
        <w:pStyle w:val="ListParagraph"/>
        <w:autoSpaceDE w:val="0"/>
        <w:autoSpaceDN w:val="0"/>
        <w:adjustRightInd w:val="0"/>
        <w:spacing w:after="0" w:line="240" w:lineRule="auto"/>
        <w:jc w:val="both"/>
        <w:rPr>
          <w:color w:val="000000" w:themeColor="text1"/>
          <w:sz w:val="24"/>
          <w:szCs w:val="24"/>
        </w:rPr>
      </w:pPr>
      <w:r>
        <w:rPr>
          <w:color w:val="000000" w:themeColor="text1"/>
          <w:sz w:val="24"/>
          <w:szCs w:val="24"/>
        </w:rPr>
        <w:t xml:space="preserve">The EHC plan will place </w:t>
      </w:r>
      <w:r w:rsidR="005342F1">
        <w:rPr>
          <w:color w:val="000000" w:themeColor="text1"/>
          <w:sz w:val="24"/>
          <w:szCs w:val="24"/>
        </w:rPr>
        <w:t>e</w:t>
      </w:r>
      <w:r>
        <w:rPr>
          <w:color w:val="000000" w:themeColor="text1"/>
          <w:sz w:val="24"/>
          <w:szCs w:val="24"/>
        </w:rPr>
        <w:t xml:space="preserve">mphasis on personal goals and clearly describe the support a child will receive across different services, including at school, to achieve these ambitions. </w:t>
      </w:r>
    </w:p>
    <w:p w:rsidR="004753E4" w:rsidRDefault="00165A2F">
      <w:pPr>
        <w:pStyle w:val="ListParagraph"/>
        <w:autoSpaceDE w:val="0"/>
        <w:autoSpaceDN w:val="0"/>
        <w:adjustRightInd w:val="0"/>
        <w:spacing w:after="0" w:line="240" w:lineRule="auto"/>
        <w:jc w:val="both"/>
        <w:rPr>
          <w:b/>
          <w:color w:val="000000" w:themeColor="text1"/>
          <w:sz w:val="24"/>
          <w:szCs w:val="24"/>
        </w:rPr>
      </w:pPr>
      <w:r>
        <w:rPr>
          <w:color w:val="000000" w:themeColor="text1"/>
          <w:sz w:val="24"/>
          <w:szCs w:val="24"/>
        </w:rPr>
        <w:t>The creation and delivery of these plans will be led by the local authority and we will be involved in developing, delivering and reviewing these plans working closely with parents.</w:t>
      </w:r>
    </w:p>
    <w:p w:rsidR="004753E4" w:rsidRDefault="004753E4">
      <w:pPr>
        <w:autoSpaceDE w:val="0"/>
        <w:autoSpaceDN w:val="0"/>
        <w:adjustRightInd w:val="0"/>
        <w:spacing w:after="0" w:line="240" w:lineRule="auto"/>
        <w:jc w:val="both"/>
        <w:rPr>
          <w:b/>
          <w:color w:val="000000" w:themeColor="text1"/>
          <w:sz w:val="24"/>
          <w:szCs w:val="24"/>
        </w:rPr>
      </w:pPr>
    </w:p>
    <w:p w:rsidR="00095FBA" w:rsidRDefault="00165A2F" w:rsidP="00095FBA">
      <w:p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These are working criteria and will be reviewed regularly to ensure appropriate intervention and support within the limits of available resources, the priorities established by the Inclusion Coordinator and the requirements/guidelines provided by the </w:t>
      </w:r>
      <w:r w:rsidR="00D3582B">
        <w:rPr>
          <w:rFonts w:cs="TTE1851F90t00"/>
          <w:color w:val="000000" w:themeColor="text1"/>
          <w:sz w:val="24"/>
          <w:szCs w:val="24"/>
        </w:rPr>
        <w:t>SEN</w:t>
      </w:r>
      <w:r>
        <w:rPr>
          <w:rFonts w:cs="TTE1851F90t00"/>
          <w:color w:val="000000" w:themeColor="text1"/>
          <w:sz w:val="24"/>
          <w:szCs w:val="24"/>
        </w:rPr>
        <w:t>D code of practice (January 2015). Parent/guardian involvement and partnership in the process of teaching and learning is es</w:t>
      </w:r>
      <w:r w:rsidR="007B1F01">
        <w:rPr>
          <w:rFonts w:cs="TTE1851F90t00"/>
          <w:color w:val="000000" w:themeColor="text1"/>
          <w:sz w:val="24"/>
          <w:szCs w:val="24"/>
        </w:rPr>
        <w:t>sen</w:t>
      </w:r>
      <w:r>
        <w:rPr>
          <w:rFonts w:cs="TTE1851F90t00"/>
          <w:color w:val="000000" w:themeColor="text1"/>
          <w:sz w:val="24"/>
          <w:szCs w:val="24"/>
        </w:rPr>
        <w:t xml:space="preserve">tial. Consultation and review are the mechanisms whereby parents/guardians will participate in the work of the school. The </w:t>
      </w:r>
      <w:r w:rsidR="00D3582B">
        <w:rPr>
          <w:rFonts w:cs="TTE1851F90t00"/>
          <w:color w:val="000000" w:themeColor="text1"/>
          <w:sz w:val="24"/>
          <w:szCs w:val="24"/>
        </w:rPr>
        <w:t>SEN</w:t>
      </w:r>
      <w:r>
        <w:rPr>
          <w:rFonts w:cs="TTE1851F90t00"/>
          <w:color w:val="000000" w:themeColor="text1"/>
          <w:sz w:val="24"/>
          <w:szCs w:val="24"/>
        </w:rPr>
        <w:t xml:space="preserve">D Code of Practice is seen as empowering staff, </w:t>
      </w:r>
      <w:r w:rsidR="00CE45F4">
        <w:rPr>
          <w:rFonts w:cs="TTE1851F90t00"/>
          <w:color w:val="000000" w:themeColor="text1"/>
          <w:sz w:val="24"/>
          <w:szCs w:val="24"/>
        </w:rPr>
        <w:t>students</w:t>
      </w:r>
      <w:r>
        <w:rPr>
          <w:rFonts w:cs="TTE1851F90t00"/>
          <w:color w:val="000000" w:themeColor="text1"/>
          <w:sz w:val="24"/>
          <w:szCs w:val="24"/>
        </w:rPr>
        <w:t xml:space="preserve"> and parents/guardians to work closely together to achieve the objectives outlined above.</w:t>
      </w:r>
    </w:p>
    <w:p w:rsidR="00444A36" w:rsidRDefault="00444A36" w:rsidP="00095FBA">
      <w:pPr>
        <w:autoSpaceDE w:val="0"/>
        <w:autoSpaceDN w:val="0"/>
        <w:adjustRightInd w:val="0"/>
        <w:spacing w:after="0" w:line="240" w:lineRule="auto"/>
        <w:jc w:val="both"/>
        <w:rPr>
          <w:rFonts w:cs="TTE1851F90t00"/>
          <w:color w:val="000000" w:themeColor="text1"/>
          <w:sz w:val="24"/>
          <w:szCs w:val="24"/>
        </w:rPr>
      </w:pPr>
    </w:p>
    <w:p w:rsidR="00095FBA" w:rsidRPr="007B1F01" w:rsidRDefault="00095FBA" w:rsidP="00095FBA">
      <w:pPr>
        <w:autoSpaceDE w:val="0"/>
        <w:autoSpaceDN w:val="0"/>
        <w:adjustRightInd w:val="0"/>
        <w:spacing w:after="0" w:line="240" w:lineRule="auto"/>
        <w:jc w:val="both"/>
        <w:rPr>
          <w:rFonts w:cs="TTE1851F90t00"/>
          <w:b/>
          <w:color w:val="000000" w:themeColor="text1"/>
          <w:sz w:val="24"/>
          <w:szCs w:val="24"/>
        </w:rPr>
      </w:pPr>
      <w:r w:rsidRPr="007B1F01">
        <w:rPr>
          <w:rFonts w:cs="TTE1851F90t00"/>
          <w:b/>
          <w:color w:val="000000" w:themeColor="text1"/>
          <w:sz w:val="24"/>
          <w:szCs w:val="24"/>
        </w:rPr>
        <w:t>School request for an Education Health and Care Plan</w:t>
      </w:r>
    </w:p>
    <w:p w:rsidR="00444A36" w:rsidRPr="007B1F01" w:rsidRDefault="00444A36" w:rsidP="00095FBA">
      <w:pPr>
        <w:autoSpaceDE w:val="0"/>
        <w:autoSpaceDN w:val="0"/>
        <w:adjustRightInd w:val="0"/>
        <w:spacing w:after="0" w:line="240" w:lineRule="auto"/>
        <w:jc w:val="both"/>
        <w:rPr>
          <w:rFonts w:cs="TTE1851F90t00"/>
          <w:b/>
          <w:color w:val="000000" w:themeColor="text1"/>
          <w:sz w:val="24"/>
          <w:szCs w:val="24"/>
        </w:rPr>
      </w:pPr>
    </w:p>
    <w:p w:rsidR="00095FBA" w:rsidRPr="007B1F01" w:rsidRDefault="00095FBA" w:rsidP="00095FBA">
      <w:p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 xml:space="preserve">An Education, Health and Care Plan </w:t>
      </w:r>
      <w:r w:rsidR="00132401" w:rsidRPr="007B1F01">
        <w:rPr>
          <w:rFonts w:cs="TTE1851F90t00"/>
          <w:color w:val="000000" w:themeColor="text1"/>
          <w:sz w:val="24"/>
          <w:szCs w:val="24"/>
        </w:rPr>
        <w:t xml:space="preserve">is for </w:t>
      </w:r>
      <w:r w:rsidR="00CE45F4">
        <w:rPr>
          <w:rFonts w:cs="TTE1851F90t00"/>
          <w:color w:val="000000" w:themeColor="text1"/>
          <w:sz w:val="24"/>
          <w:szCs w:val="24"/>
        </w:rPr>
        <w:t>students</w:t>
      </w:r>
      <w:r w:rsidR="00132401" w:rsidRPr="007B1F01">
        <w:rPr>
          <w:rFonts w:cs="TTE1851F90t00"/>
          <w:color w:val="000000" w:themeColor="text1"/>
          <w:sz w:val="24"/>
          <w:szCs w:val="24"/>
        </w:rPr>
        <w:t xml:space="preserve"> and young people who have special educational needs and disabilities and where an assessment of education, health and social </w:t>
      </w:r>
      <w:r w:rsidR="00132401" w:rsidRPr="007B1F01">
        <w:rPr>
          <w:rFonts w:cs="TTE1851F90t00"/>
          <w:color w:val="000000" w:themeColor="text1"/>
          <w:sz w:val="24"/>
          <w:szCs w:val="24"/>
        </w:rPr>
        <w:lastRenderedPageBreak/>
        <w:t xml:space="preserve">care needs has been agreed by multi-agency group of professionals. It is available from birth to age 25. </w:t>
      </w:r>
    </w:p>
    <w:p w:rsidR="00444A36" w:rsidRPr="007B1F01" w:rsidRDefault="00444A36" w:rsidP="00095FBA">
      <w:pPr>
        <w:autoSpaceDE w:val="0"/>
        <w:autoSpaceDN w:val="0"/>
        <w:adjustRightInd w:val="0"/>
        <w:spacing w:after="0" w:line="240" w:lineRule="auto"/>
        <w:jc w:val="both"/>
        <w:rPr>
          <w:rFonts w:cs="TTE1851F90t00"/>
          <w:color w:val="000000" w:themeColor="text1"/>
          <w:sz w:val="24"/>
          <w:szCs w:val="24"/>
        </w:rPr>
      </w:pPr>
    </w:p>
    <w:p w:rsidR="00132401" w:rsidRPr="007B1F01" w:rsidRDefault="00132401" w:rsidP="00095FBA">
      <w:p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A request</w:t>
      </w:r>
      <w:r w:rsidR="002A3CD4" w:rsidRPr="007B1F01">
        <w:rPr>
          <w:rFonts w:cs="TTE1851F90t00"/>
          <w:color w:val="000000" w:themeColor="text1"/>
          <w:sz w:val="24"/>
          <w:szCs w:val="24"/>
        </w:rPr>
        <w:t xml:space="preserve"> for an EHCP wi</w:t>
      </w:r>
      <w:r w:rsidR="007B1F01" w:rsidRPr="007B1F01">
        <w:rPr>
          <w:rFonts w:cs="TTE1851F90t00"/>
          <w:color w:val="000000" w:themeColor="text1"/>
          <w:sz w:val="24"/>
          <w:szCs w:val="24"/>
        </w:rPr>
        <w:t xml:space="preserve">ll be made by the school to SENAR </w:t>
      </w:r>
      <w:r w:rsidR="002A3CD4" w:rsidRPr="007B1F01">
        <w:rPr>
          <w:rFonts w:cs="TTE1851F90t00"/>
          <w:color w:val="000000" w:themeColor="text1"/>
          <w:sz w:val="24"/>
          <w:szCs w:val="24"/>
        </w:rPr>
        <w:t xml:space="preserve">if a </w:t>
      </w:r>
      <w:r w:rsidR="00CE45F4">
        <w:rPr>
          <w:rFonts w:cs="TTE1851F90t00"/>
          <w:color w:val="000000" w:themeColor="text1"/>
          <w:sz w:val="24"/>
          <w:szCs w:val="24"/>
        </w:rPr>
        <w:t>student</w:t>
      </w:r>
      <w:r w:rsidR="002A3CD4" w:rsidRPr="007B1F01">
        <w:rPr>
          <w:rFonts w:cs="TTE1851F90t00"/>
          <w:color w:val="000000" w:themeColor="text1"/>
          <w:sz w:val="24"/>
          <w:szCs w:val="24"/>
        </w:rPr>
        <w:t xml:space="preserve"> has demonstrated sig</w:t>
      </w:r>
      <w:r w:rsidR="007B1F01" w:rsidRPr="007B1F01">
        <w:rPr>
          <w:rFonts w:cs="TTE1851F90t00"/>
          <w:color w:val="000000" w:themeColor="text1"/>
          <w:sz w:val="24"/>
          <w:szCs w:val="24"/>
        </w:rPr>
        <w:t xml:space="preserve">nificant cause for concern. SENAR </w:t>
      </w:r>
      <w:r w:rsidR="002A3CD4" w:rsidRPr="007B1F01">
        <w:rPr>
          <w:rFonts w:cs="TTE1851F90t00"/>
          <w:color w:val="000000" w:themeColor="text1"/>
          <w:sz w:val="24"/>
          <w:szCs w:val="24"/>
        </w:rPr>
        <w:t xml:space="preserve">will be given information about </w:t>
      </w:r>
      <w:r w:rsidR="00444A36" w:rsidRPr="007B1F01">
        <w:rPr>
          <w:rFonts w:cs="TTE1851F90t00"/>
          <w:color w:val="000000" w:themeColor="text1"/>
          <w:sz w:val="24"/>
          <w:szCs w:val="24"/>
        </w:rPr>
        <w:t xml:space="preserve">the </w:t>
      </w:r>
      <w:r w:rsidR="00CE45F4">
        <w:rPr>
          <w:rFonts w:cs="TTE1851F90t00"/>
          <w:color w:val="000000" w:themeColor="text1"/>
          <w:sz w:val="24"/>
          <w:szCs w:val="24"/>
        </w:rPr>
        <w:t>student’s</w:t>
      </w:r>
      <w:r w:rsidR="00444A36" w:rsidRPr="007B1F01">
        <w:rPr>
          <w:rFonts w:cs="TTE1851F90t00"/>
          <w:color w:val="000000" w:themeColor="text1"/>
          <w:sz w:val="24"/>
          <w:szCs w:val="24"/>
        </w:rPr>
        <w:t xml:space="preserve"> progress over time, and will also receive documentation in relation to the </w:t>
      </w:r>
      <w:r w:rsidR="00CE45F4">
        <w:rPr>
          <w:rFonts w:cs="TTE1851F90t00"/>
          <w:color w:val="000000" w:themeColor="text1"/>
          <w:sz w:val="24"/>
          <w:szCs w:val="24"/>
        </w:rPr>
        <w:t>student’s</w:t>
      </w:r>
      <w:r w:rsidR="00444A36" w:rsidRPr="007B1F01">
        <w:rPr>
          <w:rFonts w:cs="TTE1851F90t00"/>
          <w:color w:val="000000" w:themeColor="text1"/>
          <w:sz w:val="24"/>
          <w:szCs w:val="24"/>
        </w:rPr>
        <w:t xml:space="preserve"> special educational needs and any other action taken to deal with those needs, including any resources or special arrangements put in place. The evidence will include:</w:t>
      </w:r>
    </w:p>
    <w:p w:rsidR="00444A36" w:rsidRPr="007B1F01" w:rsidRDefault="00444A36" w:rsidP="00444A36">
      <w:pPr>
        <w:pStyle w:val="ListParagraph"/>
        <w:numPr>
          <w:ilvl w:val="0"/>
          <w:numId w:val="33"/>
        </w:num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 xml:space="preserve">Previous individual plans and targets for the </w:t>
      </w:r>
      <w:r w:rsidR="00CE45F4">
        <w:rPr>
          <w:rFonts w:cs="TTE1851F90t00"/>
          <w:color w:val="000000" w:themeColor="text1"/>
          <w:sz w:val="24"/>
          <w:szCs w:val="24"/>
        </w:rPr>
        <w:t>student</w:t>
      </w:r>
      <w:r w:rsidRPr="007B1F01">
        <w:rPr>
          <w:rFonts w:cs="TTE1851F90t00"/>
          <w:color w:val="000000" w:themeColor="text1"/>
          <w:sz w:val="24"/>
          <w:szCs w:val="24"/>
        </w:rPr>
        <w:t>.</w:t>
      </w:r>
    </w:p>
    <w:p w:rsidR="00444A36" w:rsidRPr="007B1F01" w:rsidRDefault="00444A36" w:rsidP="00444A36">
      <w:pPr>
        <w:pStyle w:val="ListParagraph"/>
        <w:numPr>
          <w:ilvl w:val="0"/>
          <w:numId w:val="33"/>
        </w:num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Records of regular reviews and their outcomes.</w:t>
      </w:r>
    </w:p>
    <w:p w:rsidR="00444A36" w:rsidRPr="007B1F01" w:rsidRDefault="00444A36" w:rsidP="00444A36">
      <w:pPr>
        <w:pStyle w:val="ListParagraph"/>
        <w:numPr>
          <w:ilvl w:val="0"/>
          <w:numId w:val="33"/>
        </w:num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 xml:space="preserve">Records of the </w:t>
      </w:r>
      <w:r w:rsidR="00CE45F4">
        <w:rPr>
          <w:rFonts w:cs="TTE1851F90t00"/>
          <w:color w:val="000000" w:themeColor="text1"/>
          <w:sz w:val="24"/>
          <w:szCs w:val="24"/>
        </w:rPr>
        <w:t>student’s</w:t>
      </w:r>
      <w:r w:rsidRPr="007B1F01">
        <w:rPr>
          <w:rFonts w:cs="TTE1851F90t00"/>
          <w:color w:val="000000" w:themeColor="text1"/>
          <w:sz w:val="24"/>
          <w:szCs w:val="24"/>
        </w:rPr>
        <w:t xml:space="preserve"> health and medical history where appropriate.</w:t>
      </w:r>
    </w:p>
    <w:p w:rsidR="00444A36" w:rsidRPr="007B1F01" w:rsidRDefault="00444A36" w:rsidP="00444A36">
      <w:pPr>
        <w:pStyle w:val="ListParagraph"/>
        <w:numPr>
          <w:ilvl w:val="0"/>
          <w:numId w:val="33"/>
        </w:num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Attainment in literacy and numeracy.</w:t>
      </w:r>
    </w:p>
    <w:p w:rsidR="00444A36" w:rsidRPr="007B1F01" w:rsidRDefault="00444A36" w:rsidP="00444A36">
      <w:pPr>
        <w:pStyle w:val="ListParagraph"/>
        <w:numPr>
          <w:ilvl w:val="0"/>
          <w:numId w:val="33"/>
        </w:num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Education and other assessments, for example from an advisory specialist support teacher or educational psychologist.</w:t>
      </w:r>
    </w:p>
    <w:p w:rsidR="00444A36" w:rsidRPr="007B1F01" w:rsidRDefault="00444A36" w:rsidP="00444A36">
      <w:pPr>
        <w:pStyle w:val="ListParagraph"/>
        <w:numPr>
          <w:ilvl w:val="0"/>
          <w:numId w:val="33"/>
        </w:numPr>
        <w:autoSpaceDE w:val="0"/>
        <w:autoSpaceDN w:val="0"/>
        <w:adjustRightInd w:val="0"/>
        <w:spacing w:after="0" w:line="240" w:lineRule="auto"/>
        <w:jc w:val="both"/>
        <w:rPr>
          <w:rFonts w:cs="TTE1851F90t00"/>
          <w:color w:val="000000" w:themeColor="text1"/>
          <w:sz w:val="24"/>
          <w:szCs w:val="24"/>
        </w:rPr>
      </w:pPr>
      <w:r w:rsidRPr="007B1F01">
        <w:rPr>
          <w:rFonts w:cs="TTE1851F90t00"/>
          <w:color w:val="000000" w:themeColor="text1"/>
          <w:sz w:val="24"/>
          <w:szCs w:val="24"/>
        </w:rPr>
        <w:t>Views of the parents.</w:t>
      </w:r>
    </w:p>
    <w:p w:rsidR="00095FBA" w:rsidRPr="00095FBA" w:rsidRDefault="00095FBA" w:rsidP="00095FBA">
      <w:pPr>
        <w:autoSpaceDE w:val="0"/>
        <w:autoSpaceDN w:val="0"/>
        <w:adjustRightInd w:val="0"/>
        <w:spacing w:after="0" w:line="240" w:lineRule="auto"/>
        <w:jc w:val="both"/>
        <w:rPr>
          <w:rFonts w:cs="TTE1851F90t00"/>
          <w:color w:val="000000" w:themeColor="text1"/>
          <w:sz w:val="24"/>
          <w:szCs w:val="24"/>
        </w:rPr>
      </w:pPr>
    </w:p>
    <w:p w:rsidR="004753E4" w:rsidRDefault="004753E4">
      <w:pPr>
        <w:autoSpaceDE w:val="0"/>
        <w:autoSpaceDN w:val="0"/>
        <w:adjustRightInd w:val="0"/>
        <w:spacing w:after="0" w:line="240" w:lineRule="auto"/>
        <w:rPr>
          <w:b/>
          <w:color w:val="000000" w:themeColor="text1"/>
          <w:sz w:val="24"/>
          <w:szCs w:val="24"/>
        </w:rPr>
      </w:pPr>
    </w:p>
    <w:p w:rsidR="004753E4" w:rsidRDefault="007B1F01">
      <w:pPr>
        <w:pStyle w:val="ListParagraph"/>
        <w:numPr>
          <w:ilvl w:val="0"/>
          <w:numId w:val="4"/>
        </w:numPr>
        <w:autoSpaceDE w:val="0"/>
        <w:autoSpaceDN w:val="0"/>
        <w:adjustRightInd w:val="0"/>
        <w:spacing w:after="0" w:line="240" w:lineRule="auto"/>
        <w:rPr>
          <w:b/>
          <w:color w:val="000000" w:themeColor="text1"/>
          <w:sz w:val="24"/>
          <w:szCs w:val="24"/>
          <w:u w:val="single"/>
        </w:rPr>
      </w:pPr>
      <w:r>
        <w:rPr>
          <w:b/>
          <w:color w:val="000000" w:themeColor="text1"/>
          <w:sz w:val="24"/>
          <w:szCs w:val="24"/>
          <w:u w:val="single"/>
        </w:rPr>
        <w:t>SEND</w:t>
      </w:r>
      <w:r w:rsidR="00165A2F">
        <w:rPr>
          <w:b/>
          <w:color w:val="000000" w:themeColor="text1"/>
          <w:sz w:val="24"/>
          <w:szCs w:val="24"/>
          <w:u w:val="single"/>
        </w:rPr>
        <w:t xml:space="preserve"> Identification and Assessment:</w:t>
      </w:r>
    </w:p>
    <w:p w:rsidR="004753E4" w:rsidRDefault="00165A2F">
      <w:pPr>
        <w:autoSpaceDE w:val="0"/>
        <w:autoSpaceDN w:val="0"/>
        <w:adjustRightInd w:val="0"/>
        <w:spacing w:after="0" w:line="240" w:lineRule="auto"/>
        <w:rPr>
          <w:b/>
          <w:color w:val="000000" w:themeColor="text1"/>
          <w:sz w:val="24"/>
          <w:szCs w:val="24"/>
        </w:rPr>
      </w:pPr>
      <w:r>
        <w:rPr>
          <w:b/>
          <w:color w:val="000000" w:themeColor="text1"/>
          <w:sz w:val="24"/>
          <w:szCs w:val="24"/>
        </w:rPr>
        <w:t xml:space="preserve"> </w:t>
      </w:r>
    </w:p>
    <w:p w:rsidR="004753E4" w:rsidRDefault="00165A2F">
      <w:pPr>
        <w:jc w:val="both"/>
        <w:rPr>
          <w:color w:val="000000" w:themeColor="text1"/>
          <w:sz w:val="24"/>
          <w:szCs w:val="24"/>
        </w:rPr>
      </w:pPr>
      <w:r>
        <w:rPr>
          <w:b/>
          <w:color w:val="000000" w:themeColor="text1"/>
          <w:sz w:val="24"/>
          <w:szCs w:val="24"/>
        </w:rPr>
        <w:t>Identification:</w:t>
      </w:r>
      <w:r>
        <w:rPr>
          <w:color w:val="000000" w:themeColor="text1"/>
          <w:sz w:val="24"/>
          <w:szCs w:val="24"/>
        </w:rPr>
        <w:t xml:space="preserve">  Parents, </w:t>
      </w:r>
      <w:r>
        <w:t>teache</w:t>
      </w:r>
      <w:r w:rsidR="00D3582B">
        <w:t>rs at point of transition from Y</w:t>
      </w:r>
      <w:r>
        <w:t xml:space="preserve">ear 6 to 7 and/or teachers at King Edward </w:t>
      </w:r>
      <w:r w:rsidR="007B1F01">
        <w:t xml:space="preserve">VI </w:t>
      </w:r>
      <w:r>
        <w:t xml:space="preserve">Camp Hill Girls </w:t>
      </w:r>
      <w:r>
        <w:rPr>
          <w:color w:val="000000" w:themeColor="text1"/>
          <w:sz w:val="24"/>
          <w:szCs w:val="24"/>
        </w:rPr>
        <w:t xml:space="preserve">and outside agencies can identify a student with special educational needs. It is important to get a complete picture of the student and prioritise </w:t>
      </w:r>
      <w:r w:rsidR="007B1F01">
        <w:rPr>
          <w:color w:val="000000" w:themeColor="text1"/>
          <w:sz w:val="24"/>
          <w:szCs w:val="24"/>
        </w:rPr>
        <w:t>their</w:t>
      </w:r>
      <w:r>
        <w:rPr>
          <w:color w:val="000000" w:themeColor="text1"/>
          <w:sz w:val="24"/>
          <w:szCs w:val="24"/>
        </w:rPr>
        <w:t xml:space="preserve"> needs. These difficulties may be general, specific, emotional, physical, visual, speech and language or medical. Student underperformance is monitored when overall attainments or attainments in specific subjects fall significantly outside the expected levels for the majority of their peers. Subject teachers should set appropriate targets and implement strategies for improvement. The particular Special Educational Needs of a </w:t>
      </w:r>
      <w:r w:rsidR="00CE45F4">
        <w:rPr>
          <w:color w:val="000000" w:themeColor="text1"/>
          <w:sz w:val="24"/>
          <w:szCs w:val="24"/>
        </w:rPr>
        <w:t>student</w:t>
      </w:r>
      <w:r>
        <w:rPr>
          <w:color w:val="000000" w:themeColor="text1"/>
          <w:sz w:val="24"/>
          <w:szCs w:val="24"/>
        </w:rPr>
        <w:t xml:space="preserve"> are identified and assessed through thorough assessment of the </w:t>
      </w:r>
      <w:r w:rsidR="00CE45F4">
        <w:rPr>
          <w:color w:val="000000" w:themeColor="text1"/>
          <w:sz w:val="24"/>
          <w:szCs w:val="24"/>
        </w:rPr>
        <w:t>student</w:t>
      </w:r>
      <w:r>
        <w:rPr>
          <w:color w:val="000000" w:themeColor="text1"/>
          <w:sz w:val="24"/>
          <w:szCs w:val="24"/>
        </w:rPr>
        <w:t xml:space="preserve"> including observations, the involvement of external agencies who assess individual </w:t>
      </w:r>
      <w:r w:rsidR="00CE45F4">
        <w:rPr>
          <w:color w:val="000000" w:themeColor="text1"/>
          <w:sz w:val="24"/>
          <w:szCs w:val="24"/>
        </w:rPr>
        <w:t>students</w:t>
      </w:r>
      <w:r>
        <w:rPr>
          <w:color w:val="000000" w:themeColor="text1"/>
          <w:sz w:val="24"/>
          <w:szCs w:val="24"/>
        </w:rPr>
        <w:t xml:space="preserve"> and recommend interventions for schools to follow and a constant monitoring cycle of progress during all interventions. During the transition from primary </w:t>
      </w:r>
      <w:r w:rsidR="00444A36">
        <w:rPr>
          <w:color w:val="000000" w:themeColor="text1"/>
          <w:sz w:val="24"/>
          <w:szCs w:val="24"/>
        </w:rPr>
        <w:t xml:space="preserve">or </w:t>
      </w:r>
      <w:r w:rsidR="00444A36" w:rsidRPr="007B1F01">
        <w:rPr>
          <w:color w:val="000000" w:themeColor="text1"/>
          <w:sz w:val="24"/>
          <w:szCs w:val="24"/>
        </w:rPr>
        <w:t>secondary</w:t>
      </w:r>
      <w:r w:rsidR="00444A36">
        <w:rPr>
          <w:color w:val="000000" w:themeColor="text1"/>
          <w:sz w:val="24"/>
          <w:szCs w:val="24"/>
        </w:rPr>
        <w:t xml:space="preserve"> </w:t>
      </w:r>
      <w:r>
        <w:rPr>
          <w:color w:val="000000" w:themeColor="text1"/>
          <w:sz w:val="24"/>
          <w:szCs w:val="24"/>
        </w:rPr>
        <w:t xml:space="preserve">school, we gather information from primary </w:t>
      </w:r>
      <w:r w:rsidR="00444A36" w:rsidRPr="007B1F01">
        <w:rPr>
          <w:color w:val="000000" w:themeColor="text1"/>
          <w:sz w:val="24"/>
          <w:szCs w:val="24"/>
        </w:rPr>
        <w:t>or secondary</w:t>
      </w:r>
      <w:r w:rsidR="00444A36">
        <w:rPr>
          <w:color w:val="000000" w:themeColor="text1"/>
          <w:sz w:val="24"/>
          <w:szCs w:val="24"/>
        </w:rPr>
        <w:t xml:space="preserve"> </w:t>
      </w:r>
      <w:r>
        <w:rPr>
          <w:color w:val="000000" w:themeColor="text1"/>
          <w:sz w:val="24"/>
          <w:szCs w:val="24"/>
        </w:rPr>
        <w:t>school staff as well as parents in order to ensure that our members of staff are well informed for the beginning of Year 7</w:t>
      </w:r>
      <w:r w:rsidR="00444A36">
        <w:rPr>
          <w:color w:val="000000" w:themeColor="text1"/>
          <w:sz w:val="24"/>
          <w:szCs w:val="24"/>
        </w:rPr>
        <w:t xml:space="preserve"> </w:t>
      </w:r>
      <w:r w:rsidR="00444A36" w:rsidRPr="007B1F01">
        <w:rPr>
          <w:color w:val="000000" w:themeColor="text1"/>
          <w:sz w:val="24"/>
          <w:szCs w:val="24"/>
        </w:rPr>
        <w:t>or Year 12</w:t>
      </w:r>
      <w:r>
        <w:rPr>
          <w:color w:val="000000" w:themeColor="text1"/>
          <w:sz w:val="24"/>
          <w:szCs w:val="24"/>
        </w:rPr>
        <w:t xml:space="preserve">. </w:t>
      </w:r>
    </w:p>
    <w:p w:rsidR="004753E4" w:rsidRDefault="00165A2F">
      <w:pPr>
        <w:pStyle w:val="Default"/>
        <w:jc w:val="both"/>
        <w:rPr>
          <w:rFonts w:asciiTheme="minorHAnsi" w:hAnsiTheme="minorHAnsi" w:cs="Arial"/>
          <w:color w:val="000000" w:themeColor="text1"/>
        </w:rPr>
      </w:pPr>
      <w:r>
        <w:rPr>
          <w:rFonts w:asciiTheme="minorHAnsi" w:hAnsiTheme="minorHAnsi"/>
          <w:b/>
          <w:color w:val="000000" w:themeColor="text1"/>
        </w:rPr>
        <w:t xml:space="preserve">8a. </w:t>
      </w:r>
      <w:r w:rsidR="007B1F01">
        <w:rPr>
          <w:rFonts w:asciiTheme="minorHAnsi" w:hAnsiTheme="minorHAnsi"/>
          <w:b/>
          <w:color w:val="000000" w:themeColor="text1"/>
        </w:rPr>
        <w:t>SEND</w:t>
      </w:r>
      <w:r>
        <w:rPr>
          <w:rFonts w:asciiTheme="minorHAnsi" w:hAnsiTheme="minorHAnsi"/>
          <w:b/>
          <w:color w:val="000000" w:themeColor="text1"/>
        </w:rPr>
        <w:t xml:space="preserve"> Support Categories:  </w:t>
      </w:r>
      <w:r w:rsidR="007B1F01">
        <w:rPr>
          <w:rFonts w:asciiTheme="minorHAnsi" w:hAnsiTheme="minorHAnsi" w:cs="Arial"/>
          <w:color w:val="000000" w:themeColor="text1"/>
          <w:lang w:val="en-US"/>
        </w:rPr>
        <w:t>SEND</w:t>
      </w:r>
      <w:r>
        <w:rPr>
          <w:rFonts w:asciiTheme="minorHAnsi" w:hAnsiTheme="minorHAnsi" w:cs="Arial"/>
          <w:color w:val="000000" w:themeColor="text1"/>
          <w:lang w:val="en-US"/>
        </w:rPr>
        <w:t xml:space="preserve"> provision is that which goes beyond the differentiated approaches and learning arrangements normally provided as part of high quality personalised teaching. </w:t>
      </w:r>
      <w:r>
        <w:rPr>
          <w:rFonts w:asciiTheme="minorHAnsi" w:hAnsiTheme="minorHAnsi"/>
          <w:color w:val="000000" w:themeColor="text1"/>
        </w:rPr>
        <w:t xml:space="preserve">There are 4 broad areas of need that will outline </w:t>
      </w:r>
      <w:r w:rsidR="007B1F01">
        <w:rPr>
          <w:rFonts w:asciiTheme="minorHAnsi" w:hAnsiTheme="minorHAnsi"/>
          <w:color w:val="000000" w:themeColor="text1"/>
        </w:rPr>
        <w:t>SEND</w:t>
      </w:r>
      <w:r>
        <w:rPr>
          <w:rFonts w:asciiTheme="minorHAnsi" w:hAnsiTheme="minorHAnsi"/>
          <w:color w:val="000000" w:themeColor="text1"/>
        </w:rPr>
        <w:t xml:space="preserve"> support.  </w:t>
      </w:r>
      <w:r>
        <w:rPr>
          <w:rFonts w:asciiTheme="minorHAnsi" w:hAnsiTheme="minorHAnsi" w:cs="Arial"/>
          <w:color w:val="000000" w:themeColor="text1"/>
        </w:rPr>
        <w:t xml:space="preserve">In practice, individual children or young people often have needs that cut across all these areas and their needs may change over time. </w:t>
      </w:r>
    </w:p>
    <w:p w:rsidR="004753E4" w:rsidRDefault="004753E4">
      <w:pPr>
        <w:pStyle w:val="Default"/>
        <w:jc w:val="both"/>
        <w:rPr>
          <w:rFonts w:asciiTheme="minorHAnsi" w:hAnsiTheme="minorHAnsi"/>
          <w:color w:val="000000" w:themeColor="text1"/>
        </w:rPr>
      </w:pPr>
    </w:p>
    <w:p w:rsidR="004753E4" w:rsidRDefault="007B1F01">
      <w:pPr>
        <w:pStyle w:val="Default"/>
        <w:jc w:val="both"/>
        <w:rPr>
          <w:rFonts w:asciiTheme="minorHAnsi" w:hAnsiTheme="minorHAnsi"/>
          <w:color w:val="000000" w:themeColor="text1"/>
        </w:rPr>
      </w:pPr>
      <w:r>
        <w:rPr>
          <w:rFonts w:asciiTheme="minorHAnsi" w:hAnsiTheme="minorHAnsi"/>
          <w:color w:val="000000" w:themeColor="text1"/>
        </w:rPr>
        <w:t>SEND</w:t>
      </w:r>
      <w:r w:rsidR="00165A2F">
        <w:rPr>
          <w:rFonts w:asciiTheme="minorHAnsi" w:hAnsiTheme="minorHAnsi"/>
          <w:color w:val="000000" w:themeColor="text1"/>
        </w:rPr>
        <w:t xml:space="preserve"> support category (1-4):</w:t>
      </w:r>
    </w:p>
    <w:p w:rsidR="004753E4" w:rsidRDefault="00165A2F">
      <w:pPr>
        <w:pStyle w:val="ListParagraph"/>
        <w:numPr>
          <w:ilvl w:val="0"/>
          <w:numId w:val="11"/>
        </w:numPr>
        <w:autoSpaceDE w:val="0"/>
        <w:autoSpaceDN w:val="0"/>
        <w:adjustRightInd w:val="0"/>
        <w:spacing w:after="240" w:line="240" w:lineRule="auto"/>
        <w:jc w:val="both"/>
        <w:rPr>
          <w:rFonts w:cs="Arial"/>
          <w:color w:val="000000" w:themeColor="text1"/>
          <w:sz w:val="24"/>
          <w:szCs w:val="24"/>
        </w:rPr>
      </w:pPr>
      <w:r>
        <w:rPr>
          <w:rFonts w:cs="Arial"/>
          <w:b/>
          <w:bCs/>
          <w:color w:val="000000" w:themeColor="text1"/>
          <w:sz w:val="24"/>
          <w:szCs w:val="24"/>
        </w:rPr>
        <w:t xml:space="preserve">Communication and interaction: </w:t>
      </w:r>
      <w:r>
        <w:rPr>
          <w:rFonts w:cs="Arial"/>
          <w:color w:val="000000" w:themeColor="text1"/>
          <w:sz w:val="24"/>
          <w:szCs w:val="24"/>
        </w:rPr>
        <w:t xml:space="preserve">Children and young people with speech, language and communication needs (SLCN) have difficulty in communicating with others, </w:t>
      </w:r>
      <w:r>
        <w:t>including</w:t>
      </w:r>
    </w:p>
    <w:p w:rsidR="004753E4" w:rsidRDefault="00165A2F">
      <w:pPr>
        <w:pStyle w:val="ListParagraph"/>
        <w:autoSpaceDE w:val="0"/>
        <w:autoSpaceDN w:val="0"/>
        <w:adjustRightInd w:val="0"/>
        <w:spacing w:after="240" w:line="240" w:lineRule="auto"/>
        <w:ind w:left="356"/>
        <w:jc w:val="both"/>
        <w:rPr>
          <w:rFonts w:cs="Arial"/>
          <w:color w:val="000000" w:themeColor="text1"/>
          <w:sz w:val="24"/>
          <w:szCs w:val="24"/>
        </w:rPr>
      </w:pPr>
      <w:r>
        <w:t>children and young people diagnosed with Autistic Spectrum Condition.</w:t>
      </w:r>
      <w:r>
        <w:rPr>
          <w:rFonts w:cs="Arial"/>
          <w:color w:val="000000" w:themeColor="text1"/>
          <w:sz w:val="24"/>
          <w:szCs w:val="24"/>
        </w:rPr>
        <w:t xml:space="preserve"> </w:t>
      </w:r>
    </w:p>
    <w:p w:rsidR="004753E4" w:rsidRDefault="00165A2F">
      <w:pPr>
        <w:pStyle w:val="ListParagraph"/>
        <w:numPr>
          <w:ilvl w:val="0"/>
          <w:numId w:val="11"/>
        </w:numPr>
        <w:autoSpaceDE w:val="0"/>
        <w:autoSpaceDN w:val="0"/>
        <w:adjustRightInd w:val="0"/>
        <w:spacing w:after="103" w:line="240" w:lineRule="auto"/>
        <w:jc w:val="both"/>
        <w:rPr>
          <w:rFonts w:cs="Arial"/>
          <w:color w:val="000000" w:themeColor="text1"/>
          <w:sz w:val="24"/>
          <w:szCs w:val="24"/>
        </w:rPr>
      </w:pPr>
      <w:r>
        <w:rPr>
          <w:rFonts w:cs="Arial"/>
          <w:b/>
          <w:bCs/>
          <w:color w:val="000000" w:themeColor="text1"/>
          <w:sz w:val="24"/>
          <w:szCs w:val="24"/>
        </w:rPr>
        <w:lastRenderedPageBreak/>
        <w:t xml:space="preserve">Cognition and learning: </w:t>
      </w:r>
      <w:r>
        <w:rPr>
          <w:rFonts w:cs="Arial"/>
          <w:color w:val="000000" w:themeColor="text1"/>
          <w:sz w:val="24"/>
          <w:szCs w:val="24"/>
        </w:rPr>
        <w:t xml:space="preserve">Support for learning difficulties may be required when children and young people learn at a slower pace than their peers, even with appropriate differentiation, </w:t>
      </w:r>
      <w:r>
        <w:t>including children and young people with dyslexia and dyscalculia.</w:t>
      </w:r>
    </w:p>
    <w:p w:rsidR="004753E4" w:rsidRDefault="00165A2F">
      <w:pPr>
        <w:pStyle w:val="ListParagraph"/>
        <w:numPr>
          <w:ilvl w:val="0"/>
          <w:numId w:val="11"/>
        </w:numPr>
        <w:autoSpaceDE w:val="0"/>
        <w:autoSpaceDN w:val="0"/>
        <w:adjustRightInd w:val="0"/>
        <w:spacing w:after="240" w:line="240" w:lineRule="auto"/>
        <w:jc w:val="both"/>
        <w:rPr>
          <w:rFonts w:cs="Arial"/>
          <w:color w:val="000000" w:themeColor="text1"/>
          <w:sz w:val="24"/>
          <w:szCs w:val="24"/>
        </w:rPr>
      </w:pPr>
      <w:r>
        <w:rPr>
          <w:rFonts w:cs="Arial"/>
          <w:b/>
          <w:bCs/>
          <w:color w:val="000000" w:themeColor="text1"/>
          <w:sz w:val="24"/>
          <w:szCs w:val="24"/>
        </w:rPr>
        <w:t xml:space="preserve">Social, emotional and mental health difficulties: </w:t>
      </w:r>
      <w:r>
        <w:rPr>
          <w:rFonts w:cs="Arial"/>
          <w:color w:val="000000" w:themeColor="text1"/>
          <w:sz w:val="24"/>
          <w:szCs w:val="24"/>
        </w:rPr>
        <w:t xml:space="preserve">Children and young people may experience a wide range of social and emotional difficulties which manifest themselves in many ways. </w:t>
      </w:r>
    </w:p>
    <w:p w:rsidR="004753E4" w:rsidRDefault="00D3582B">
      <w:pPr>
        <w:pStyle w:val="ListParagraph"/>
        <w:numPr>
          <w:ilvl w:val="0"/>
          <w:numId w:val="11"/>
        </w:numPr>
        <w:autoSpaceDE w:val="0"/>
        <w:autoSpaceDN w:val="0"/>
        <w:adjustRightInd w:val="0"/>
        <w:spacing w:before="240" w:after="240" w:line="240" w:lineRule="auto"/>
        <w:jc w:val="both"/>
        <w:rPr>
          <w:rFonts w:cs="Arial"/>
          <w:color w:val="000000" w:themeColor="text1"/>
          <w:sz w:val="24"/>
          <w:szCs w:val="24"/>
        </w:rPr>
      </w:pPr>
      <w:r>
        <w:rPr>
          <w:rFonts w:cs="Arial"/>
          <w:b/>
          <w:bCs/>
          <w:color w:val="000000" w:themeColor="text1"/>
          <w:sz w:val="24"/>
          <w:szCs w:val="24"/>
        </w:rPr>
        <w:t>Sen</w:t>
      </w:r>
      <w:r w:rsidR="00165A2F">
        <w:rPr>
          <w:rFonts w:cs="Arial"/>
          <w:b/>
          <w:bCs/>
          <w:color w:val="000000" w:themeColor="text1"/>
          <w:sz w:val="24"/>
          <w:szCs w:val="24"/>
        </w:rPr>
        <w:t xml:space="preserve">sory and/or physical needs: </w:t>
      </w:r>
      <w:r w:rsidR="00165A2F">
        <w:rPr>
          <w:rFonts w:cs="Arial"/>
          <w:color w:val="000000" w:themeColor="text1"/>
          <w:sz w:val="24"/>
          <w:szCs w:val="24"/>
        </w:rPr>
        <w:t xml:space="preserve">Some children and young people require special educational provision because they have a disability (e.g. vision impairment, hearing impairment) which prevents the use of the educational facilities generally provided. </w:t>
      </w:r>
    </w:p>
    <w:p w:rsidR="004753E4" w:rsidRDefault="007B1F01">
      <w:pPr>
        <w:jc w:val="both"/>
        <w:rPr>
          <w:color w:val="000000" w:themeColor="text1"/>
          <w:sz w:val="24"/>
          <w:szCs w:val="24"/>
          <w:lang w:val="en-US"/>
        </w:rPr>
      </w:pPr>
      <w:r>
        <w:rPr>
          <w:b/>
          <w:color w:val="000000" w:themeColor="text1"/>
          <w:sz w:val="24"/>
          <w:szCs w:val="24"/>
        </w:rPr>
        <w:t>SEND</w:t>
      </w:r>
      <w:r w:rsidR="00165A2F">
        <w:rPr>
          <w:b/>
          <w:color w:val="000000" w:themeColor="text1"/>
          <w:sz w:val="24"/>
          <w:szCs w:val="24"/>
        </w:rPr>
        <w:t xml:space="preserve"> Support Assessment Strategy: </w:t>
      </w:r>
      <w:r w:rsidR="00165A2F">
        <w:rPr>
          <w:color w:val="000000" w:themeColor="text1"/>
          <w:sz w:val="24"/>
          <w:szCs w:val="24"/>
          <w:lang w:val="en-US"/>
        </w:rPr>
        <w:t>Quality first teaching and a graduated approach embedded throughout (</w:t>
      </w:r>
      <w:r>
        <w:rPr>
          <w:color w:val="000000" w:themeColor="text1"/>
          <w:sz w:val="24"/>
          <w:szCs w:val="24"/>
          <w:lang w:val="en-US"/>
        </w:rPr>
        <w:t>SEND</w:t>
      </w:r>
      <w:r w:rsidR="00165A2F">
        <w:rPr>
          <w:color w:val="000000" w:themeColor="text1"/>
          <w:sz w:val="24"/>
          <w:szCs w:val="24"/>
          <w:lang w:val="en-US"/>
        </w:rPr>
        <w:t xml:space="preserve"> support in schools based on 4 types of action – Assess, Plan, Do, and Review).</w:t>
      </w:r>
    </w:p>
    <w:p w:rsidR="004753E4" w:rsidRDefault="00165A2F">
      <w:pPr>
        <w:jc w:val="both"/>
        <w:rPr>
          <w:rFonts w:cs="TTE1851F90t00"/>
          <w:color w:val="000000" w:themeColor="text1"/>
          <w:sz w:val="24"/>
          <w:szCs w:val="24"/>
        </w:rPr>
      </w:pPr>
      <w:r>
        <w:rPr>
          <w:b/>
          <w:color w:val="000000" w:themeColor="text1"/>
          <w:sz w:val="24"/>
          <w:szCs w:val="24"/>
        </w:rPr>
        <w:t>1) Assess:</w:t>
      </w:r>
      <w:r>
        <w:rPr>
          <w:color w:val="000000" w:themeColor="text1"/>
          <w:sz w:val="24"/>
          <w:szCs w:val="24"/>
        </w:rPr>
        <w:t xml:space="preserve"> Teaching staff and Inclusion Coordinator will identify </w:t>
      </w:r>
      <w:r w:rsidR="00CE45F4">
        <w:rPr>
          <w:color w:val="000000" w:themeColor="text1"/>
          <w:sz w:val="24"/>
          <w:szCs w:val="24"/>
        </w:rPr>
        <w:t>student’s</w:t>
      </w:r>
      <w:r>
        <w:rPr>
          <w:color w:val="000000" w:themeColor="text1"/>
          <w:sz w:val="24"/>
          <w:szCs w:val="24"/>
        </w:rPr>
        <w:t xml:space="preserve"> needs drawing from core attainment, </w:t>
      </w:r>
      <w:r w:rsidR="00CE45F4">
        <w:rPr>
          <w:color w:val="000000" w:themeColor="text1"/>
          <w:sz w:val="24"/>
          <w:szCs w:val="24"/>
        </w:rPr>
        <w:t>student</w:t>
      </w:r>
      <w:r>
        <w:rPr>
          <w:color w:val="000000" w:themeColor="text1"/>
          <w:sz w:val="24"/>
          <w:szCs w:val="24"/>
        </w:rPr>
        <w:t xml:space="preserve"> progress and behavioural data alongside teacher’s professional judgement. Views and potential concerns are sought from the Parent/Carer, the </w:t>
      </w:r>
      <w:r w:rsidR="00CE45F4">
        <w:rPr>
          <w:color w:val="000000" w:themeColor="text1"/>
          <w:sz w:val="24"/>
          <w:szCs w:val="24"/>
        </w:rPr>
        <w:t>student</w:t>
      </w:r>
      <w:r>
        <w:rPr>
          <w:color w:val="000000" w:themeColor="text1"/>
          <w:sz w:val="24"/>
          <w:szCs w:val="24"/>
        </w:rPr>
        <w:t xml:space="preserve"> and relevant external agencies and these </w:t>
      </w:r>
      <w:r w:rsidR="00D3582B">
        <w:rPr>
          <w:color w:val="000000" w:themeColor="text1"/>
          <w:sz w:val="24"/>
          <w:szCs w:val="24"/>
        </w:rPr>
        <w:t>will be recorded using a Pupil P</w:t>
      </w:r>
      <w:r>
        <w:rPr>
          <w:color w:val="000000" w:themeColor="text1"/>
          <w:sz w:val="24"/>
          <w:szCs w:val="24"/>
        </w:rPr>
        <w:t xml:space="preserve">rofile. </w:t>
      </w:r>
      <w:r>
        <w:rPr>
          <w:rFonts w:cs="TTE1851F90t00"/>
          <w:color w:val="000000" w:themeColor="text1"/>
          <w:sz w:val="24"/>
          <w:szCs w:val="24"/>
        </w:rPr>
        <w:t xml:space="preserve">It is important to get a complete picture of the </w:t>
      </w:r>
      <w:r w:rsidR="00CE45F4">
        <w:rPr>
          <w:rFonts w:cs="TTE1851F90t00"/>
          <w:color w:val="000000" w:themeColor="text1"/>
          <w:sz w:val="24"/>
          <w:szCs w:val="24"/>
        </w:rPr>
        <w:t>student</w:t>
      </w:r>
      <w:r>
        <w:rPr>
          <w:rFonts w:cs="TTE1851F90t00"/>
          <w:color w:val="000000" w:themeColor="text1"/>
          <w:sz w:val="24"/>
          <w:szCs w:val="24"/>
        </w:rPr>
        <w:t xml:space="preserve"> and prioritise </w:t>
      </w:r>
      <w:r w:rsidR="00444A36">
        <w:rPr>
          <w:rFonts w:cs="TTE1851F90t00"/>
          <w:color w:val="000000" w:themeColor="text1"/>
          <w:sz w:val="24"/>
          <w:szCs w:val="24"/>
        </w:rPr>
        <w:t>their</w:t>
      </w:r>
      <w:r>
        <w:rPr>
          <w:rFonts w:cs="TTE1851F90t00"/>
          <w:color w:val="000000" w:themeColor="text1"/>
          <w:sz w:val="24"/>
          <w:szCs w:val="24"/>
        </w:rPr>
        <w:t xml:space="preserve"> needs.</w:t>
      </w:r>
    </w:p>
    <w:p w:rsidR="004753E4" w:rsidRDefault="00165A2F">
      <w:pPr>
        <w:jc w:val="both"/>
        <w:rPr>
          <w:color w:val="000000" w:themeColor="text1"/>
          <w:sz w:val="24"/>
          <w:szCs w:val="24"/>
        </w:rPr>
      </w:pPr>
      <w:r>
        <w:rPr>
          <w:b/>
          <w:color w:val="000000" w:themeColor="text1"/>
          <w:sz w:val="24"/>
          <w:szCs w:val="24"/>
        </w:rPr>
        <w:t xml:space="preserve">2) Plan: </w:t>
      </w:r>
      <w:r>
        <w:rPr>
          <w:color w:val="000000" w:themeColor="text1"/>
          <w:sz w:val="24"/>
          <w:szCs w:val="24"/>
        </w:rPr>
        <w:t xml:space="preserve">A meeting will be held with the Parent/Carer and the </w:t>
      </w:r>
      <w:r w:rsidR="00CE45F4">
        <w:rPr>
          <w:color w:val="000000" w:themeColor="text1"/>
          <w:sz w:val="24"/>
          <w:szCs w:val="24"/>
        </w:rPr>
        <w:t>student</w:t>
      </w:r>
      <w:r>
        <w:rPr>
          <w:color w:val="000000" w:themeColor="text1"/>
          <w:sz w:val="24"/>
          <w:szCs w:val="24"/>
        </w:rPr>
        <w:t xml:space="preserve"> and relevant external agency professionals (if appropriate) to plan for necessary targets and associated support strategies. The expected impact of progress will be defined and these will be documented in a Pupil Profile. This plan will also include a date(s) for review within the academic year to monitor the impact of intervention. </w:t>
      </w:r>
    </w:p>
    <w:p w:rsidR="004753E4" w:rsidRDefault="00165A2F">
      <w:pPr>
        <w:jc w:val="both"/>
        <w:rPr>
          <w:b/>
          <w:color w:val="000000" w:themeColor="text1"/>
          <w:sz w:val="24"/>
          <w:szCs w:val="24"/>
        </w:rPr>
      </w:pPr>
      <w:r>
        <w:rPr>
          <w:b/>
          <w:color w:val="000000" w:themeColor="text1"/>
          <w:sz w:val="24"/>
          <w:szCs w:val="24"/>
        </w:rPr>
        <w:t xml:space="preserve">3) Do: </w:t>
      </w:r>
      <w:r>
        <w:rPr>
          <w:color w:val="000000" w:themeColor="text1"/>
          <w:sz w:val="24"/>
          <w:szCs w:val="24"/>
        </w:rPr>
        <w:t xml:space="preserve">The Pupil Profile will be shared with all teaching staff. The Inclusion Coordinator will also provide teaching and learning strategies to help support student learning needs where appropriate. Teaching staff will provide feedback alongside relevant data to indicate whether progress is being made towards the targets. Relevant </w:t>
      </w:r>
      <w:r w:rsidR="00CE45F4">
        <w:rPr>
          <w:color w:val="000000" w:themeColor="text1"/>
          <w:sz w:val="24"/>
          <w:szCs w:val="24"/>
        </w:rPr>
        <w:t>student</w:t>
      </w:r>
      <w:r>
        <w:rPr>
          <w:color w:val="000000" w:themeColor="text1"/>
          <w:sz w:val="24"/>
          <w:szCs w:val="24"/>
        </w:rPr>
        <w:t xml:space="preserve"> data will be monitored by the Inclusion Coordinator and reviewed with the Deputy Head (Care Support and Guidance) throughout the academic year.</w:t>
      </w:r>
      <w:r>
        <w:rPr>
          <w:b/>
          <w:color w:val="000000" w:themeColor="text1"/>
          <w:sz w:val="24"/>
          <w:szCs w:val="24"/>
        </w:rPr>
        <w:t xml:space="preserve"> </w:t>
      </w:r>
    </w:p>
    <w:p w:rsidR="004753E4" w:rsidRDefault="00165A2F">
      <w:pPr>
        <w:autoSpaceDE w:val="0"/>
        <w:autoSpaceDN w:val="0"/>
        <w:adjustRightInd w:val="0"/>
        <w:spacing w:after="0" w:line="240" w:lineRule="auto"/>
        <w:jc w:val="both"/>
        <w:rPr>
          <w:color w:val="000000" w:themeColor="text1"/>
          <w:sz w:val="24"/>
          <w:szCs w:val="24"/>
        </w:rPr>
      </w:pPr>
      <w:r>
        <w:rPr>
          <w:b/>
          <w:color w:val="000000" w:themeColor="text1"/>
          <w:sz w:val="24"/>
          <w:szCs w:val="24"/>
        </w:rPr>
        <w:t xml:space="preserve">4) Review: </w:t>
      </w:r>
      <w:r>
        <w:rPr>
          <w:color w:val="000000" w:themeColor="text1"/>
          <w:sz w:val="24"/>
          <w:szCs w:val="24"/>
        </w:rPr>
        <w:t xml:space="preserve">A meeting will be held with the Parent/Carer, the </w:t>
      </w:r>
      <w:r w:rsidR="00CE45F4">
        <w:rPr>
          <w:color w:val="000000" w:themeColor="text1"/>
          <w:sz w:val="24"/>
          <w:szCs w:val="24"/>
        </w:rPr>
        <w:t>student</w:t>
      </w:r>
      <w:r>
        <w:rPr>
          <w:color w:val="000000" w:themeColor="text1"/>
          <w:sz w:val="24"/>
          <w:szCs w:val="24"/>
        </w:rPr>
        <w:t xml:space="preserve"> and relevant external agency professionals (if appropriate) to review the effectiveness of the support and interventions and their impact on the </w:t>
      </w:r>
      <w:r w:rsidR="00CE45F4">
        <w:rPr>
          <w:color w:val="000000" w:themeColor="text1"/>
          <w:sz w:val="24"/>
          <w:szCs w:val="24"/>
        </w:rPr>
        <w:t>student’s</w:t>
      </w:r>
      <w:r>
        <w:rPr>
          <w:color w:val="000000" w:themeColor="text1"/>
          <w:sz w:val="24"/>
          <w:szCs w:val="24"/>
        </w:rPr>
        <w:t xml:space="preserve"> progress. Parent/Carer and </w:t>
      </w:r>
      <w:r w:rsidR="00CE45F4">
        <w:rPr>
          <w:color w:val="000000" w:themeColor="text1"/>
          <w:sz w:val="24"/>
          <w:szCs w:val="24"/>
        </w:rPr>
        <w:t>student</w:t>
      </w:r>
      <w:r>
        <w:rPr>
          <w:color w:val="000000" w:themeColor="text1"/>
          <w:sz w:val="24"/>
          <w:szCs w:val="24"/>
        </w:rPr>
        <w:t xml:space="preserve"> views are further recorded onto the Pupil profile. Teacher feedback, </w:t>
      </w:r>
      <w:r w:rsidR="00CE45F4">
        <w:rPr>
          <w:color w:val="000000" w:themeColor="text1"/>
          <w:sz w:val="24"/>
          <w:szCs w:val="24"/>
        </w:rPr>
        <w:t>student</w:t>
      </w:r>
      <w:r>
        <w:rPr>
          <w:color w:val="000000" w:themeColor="text1"/>
          <w:sz w:val="24"/>
          <w:szCs w:val="24"/>
        </w:rPr>
        <w:t xml:space="preserve"> data, </w:t>
      </w:r>
      <w:r w:rsidR="00CE45F4">
        <w:rPr>
          <w:color w:val="000000" w:themeColor="text1"/>
          <w:sz w:val="24"/>
          <w:szCs w:val="24"/>
        </w:rPr>
        <w:t>student</w:t>
      </w:r>
      <w:r>
        <w:rPr>
          <w:color w:val="000000" w:themeColor="text1"/>
          <w:sz w:val="24"/>
          <w:szCs w:val="24"/>
        </w:rPr>
        <w:t xml:space="preserve"> voice and parent voice is used to establish planning for next steps.</w:t>
      </w:r>
      <w:r w:rsidR="00444A36">
        <w:rPr>
          <w:color w:val="000000" w:themeColor="text1"/>
          <w:sz w:val="24"/>
          <w:szCs w:val="24"/>
        </w:rPr>
        <w:t xml:space="preserve"> </w:t>
      </w:r>
      <w:r w:rsidR="00CE45F4">
        <w:rPr>
          <w:color w:val="000000" w:themeColor="text1"/>
          <w:sz w:val="24"/>
          <w:szCs w:val="24"/>
        </w:rPr>
        <w:t>A Pupil P</w:t>
      </w:r>
      <w:r w:rsidR="00444A36" w:rsidRPr="007B1F01">
        <w:rPr>
          <w:color w:val="000000" w:themeColor="text1"/>
          <w:sz w:val="24"/>
          <w:szCs w:val="24"/>
        </w:rPr>
        <w:t>rofile is a working document and amendments will be made according to student progress</w:t>
      </w:r>
      <w:r w:rsidRPr="007B1F01">
        <w:rPr>
          <w:rFonts w:cs="TTE1851F90t00"/>
          <w:color w:val="000000" w:themeColor="text1"/>
          <w:sz w:val="24"/>
          <w:szCs w:val="24"/>
        </w:rPr>
        <w:t>.</w:t>
      </w:r>
      <w:r>
        <w:rPr>
          <w:rFonts w:cs="TTE1851F90t00"/>
          <w:color w:val="000000" w:themeColor="text1"/>
          <w:sz w:val="24"/>
          <w:szCs w:val="24"/>
        </w:rPr>
        <w:t xml:space="preserve"> The Inclusion Coordinator will consult with the </w:t>
      </w:r>
      <w:r w:rsidR="00444A36" w:rsidRPr="007B1F01">
        <w:rPr>
          <w:rFonts w:cs="TTE1851F90t00"/>
          <w:color w:val="000000" w:themeColor="text1"/>
          <w:sz w:val="24"/>
          <w:szCs w:val="24"/>
        </w:rPr>
        <w:t xml:space="preserve">Deputy </w:t>
      </w:r>
      <w:proofErr w:type="spellStart"/>
      <w:r w:rsidR="00444A36" w:rsidRPr="007B1F01">
        <w:rPr>
          <w:rFonts w:cs="TTE1851F90t00"/>
          <w:color w:val="000000" w:themeColor="text1"/>
          <w:sz w:val="24"/>
          <w:szCs w:val="24"/>
        </w:rPr>
        <w:t>Headteacher</w:t>
      </w:r>
      <w:proofErr w:type="spellEnd"/>
      <w:r>
        <w:rPr>
          <w:rFonts w:cs="TTE1851F90t00"/>
          <w:color w:val="000000" w:themeColor="text1"/>
          <w:sz w:val="24"/>
          <w:szCs w:val="24"/>
        </w:rPr>
        <w:t xml:space="preserve"> and external agencies to determine whether further strategies are needed with regard to differentiation and resources. Further advice and intervention will be sought from outside agencies. The strategies specified within the Pupil Profile will be the joint responsibility of the Inclusion Coordinator and subject teachers.</w:t>
      </w:r>
    </w:p>
    <w:p w:rsidR="004753E4" w:rsidRDefault="004753E4">
      <w:pPr>
        <w:jc w:val="both"/>
        <w:rPr>
          <w:b/>
          <w:color w:val="000000" w:themeColor="text1"/>
        </w:rPr>
      </w:pPr>
    </w:p>
    <w:p w:rsidR="004753E4" w:rsidRDefault="00165A2F">
      <w:pPr>
        <w:rPr>
          <w:color w:val="000000" w:themeColor="text1"/>
        </w:rPr>
      </w:pPr>
      <w:r>
        <w:rPr>
          <w:b/>
          <w:color w:val="000000" w:themeColor="text1"/>
          <w:sz w:val="24"/>
          <w:szCs w:val="24"/>
        </w:rPr>
        <w:t>Pupil Profile:</w:t>
      </w:r>
      <w:r>
        <w:rPr>
          <w:color w:val="000000" w:themeColor="text1"/>
        </w:rPr>
        <w:t xml:space="preserve"> </w:t>
      </w:r>
    </w:p>
    <w:p w:rsidR="004753E4" w:rsidRDefault="00165A2F">
      <w:pPr>
        <w:rPr>
          <w:color w:val="000000" w:themeColor="text1"/>
          <w:sz w:val="24"/>
          <w:szCs w:val="24"/>
        </w:rPr>
      </w:pPr>
      <w:r>
        <w:rPr>
          <w:color w:val="000000" w:themeColor="text1"/>
          <w:sz w:val="24"/>
          <w:szCs w:val="24"/>
        </w:rPr>
        <w:t>Our approach to Pupil Profiles is as follows:</w:t>
      </w:r>
    </w:p>
    <w:p w:rsidR="004753E4" w:rsidRDefault="00165A2F">
      <w:pPr>
        <w:pStyle w:val="ListParagraph"/>
        <w:numPr>
          <w:ilvl w:val="0"/>
          <w:numId w:val="16"/>
        </w:numPr>
        <w:jc w:val="both"/>
        <w:rPr>
          <w:color w:val="000000" w:themeColor="text1"/>
          <w:sz w:val="24"/>
          <w:szCs w:val="24"/>
        </w:rPr>
      </w:pPr>
      <w:r>
        <w:rPr>
          <w:color w:val="000000" w:themeColor="text1"/>
          <w:sz w:val="24"/>
          <w:szCs w:val="24"/>
        </w:rPr>
        <w:lastRenderedPageBreak/>
        <w:t xml:space="preserve">Our Pupil Profiles are a planning, teaching and reviewing tool which enables us to focus on particular areas of development for </w:t>
      </w:r>
      <w:r w:rsidR="00CE45F4">
        <w:rPr>
          <w:color w:val="000000" w:themeColor="text1"/>
          <w:sz w:val="24"/>
          <w:szCs w:val="24"/>
        </w:rPr>
        <w:t>students</w:t>
      </w:r>
      <w:r>
        <w:rPr>
          <w:color w:val="000000" w:themeColor="text1"/>
          <w:sz w:val="24"/>
          <w:szCs w:val="24"/>
        </w:rPr>
        <w:t xml:space="preserve"> with special educational needs. They are seen as </w:t>
      </w:r>
      <w:r w:rsidR="00444A36">
        <w:rPr>
          <w:color w:val="000000" w:themeColor="text1"/>
          <w:sz w:val="24"/>
          <w:szCs w:val="24"/>
        </w:rPr>
        <w:t xml:space="preserve">a </w:t>
      </w:r>
      <w:r>
        <w:rPr>
          <w:color w:val="000000" w:themeColor="text1"/>
          <w:sz w:val="24"/>
          <w:szCs w:val="24"/>
        </w:rPr>
        <w:t>working document which can be constantly refined and amended.</w:t>
      </w:r>
    </w:p>
    <w:p w:rsidR="004753E4" w:rsidRDefault="00165A2F">
      <w:pPr>
        <w:pStyle w:val="ListParagraph"/>
        <w:numPr>
          <w:ilvl w:val="0"/>
          <w:numId w:val="16"/>
        </w:numPr>
        <w:jc w:val="both"/>
        <w:rPr>
          <w:color w:val="000000" w:themeColor="text1"/>
          <w:sz w:val="24"/>
          <w:szCs w:val="24"/>
        </w:rPr>
      </w:pPr>
      <w:r>
        <w:rPr>
          <w:color w:val="000000" w:themeColor="text1"/>
          <w:sz w:val="24"/>
          <w:szCs w:val="24"/>
        </w:rPr>
        <w:t xml:space="preserve">Our Pupil Profiles will only record that which is </w:t>
      </w:r>
      <w:r>
        <w:rPr>
          <w:i/>
          <w:iCs/>
          <w:color w:val="000000" w:themeColor="text1"/>
          <w:sz w:val="24"/>
          <w:szCs w:val="24"/>
        </w:rPr>
        <w:t>additional to</w:t>
      </w:r>
      <w:r>
        <w:rPr>
          <w:color w:val="000000" w:themeColor="text1"/>
          <w:sz w:val="24"/>
          <w:szCs w:val="24"/>
        </w:rPr>
        <w:t xml:space="preserve"> or </w:t>
      </w:r>
      <w:r>
        <w:rPr>
          <w:i/>
          <w:iCs/>
          <w:color w:val="000000" w:themeColor="text1"/>
          <w:sz w:val="24"/>
          <w:szCs w:val="24"/>
        </w:rPr>
        <w:t>different from</w:t>
      </w:r>
      <w:r>
        <w:rPr>
          <w:color w:val="000000" w:themeColor="text1"/>
          <w:sz w:val="24"/>
          <w:szCs w:val="24"/>
        </w:rPr>
        <w:t xml:space="preserve"> the differentiated curriculum plan which is in place as part of provision for all children.  Targets will address the underlying reasons why a </w:t>
      </w:r>
      <w:r w:rsidR="00CE45F4">
        <w:rPr>
          <w:color w:val="000000" w:themeColor="text1"/>
          <w:sz w:val="24"/>
          <w:szCs w:val="24"/>
        </w:rPr>
        <w:t>student</w:t>
      </w:r>
      <w:r>
        <w:rPr>
          <w:color w:val="000000" w:themeColor="text1"/>
          <w:sz w:val="24"/>
          <w:szCs w:val="24"/>
        </w:rPr>
        <w:t xml:space="preserve"> is having difficulty with learning </w:t>
      </w:r>
    </w:p>
    <w:p w:rsidR="004753E4" w:rsidRDefault="00165A2F">
      <w:pPr>
        <w:pStyle w:val="ListParagraph"/>
        <w:numPr>
          <w:ilvl w:val="0"/>
          <w:numId w:val="16"/>
        </w:numPr>
        <w:jc w:val="both"/>
        <w:rPr>
          <w:color w:val="000000" w:themeColor="text1"/>
          <w:sz w:val="24"/>
          <w:szCs w:val="24"/>
        </w:rPr>
      </w:pPr>
      <w:r>
        <w:rPr>
          <w:color w:val="000000" w:themeColor="text1"/>
          <w:sz w:val="24"/>
          <w:szCs w:val="24"/>
        </w:rPr>
        <w:t xml:space="preserve">Our Pupil Profiles will be accessible to all those involved in their implementation – </w:t>
      </w:r>
      <w:r w:rsidR="00CE45F4">
        <w:rPr>
          <w:color w:val="000000" w:themeColor="text1"/>
          <w:sz w:val="24"/>
          <w:szCs w:val="24"/>
        </w:rPr>
        <w:t>students</w:t>
      </w:r>
      <w:r>
        <w:rPr>
          <w:color w:val="000000" w:themeColor="text1"/>
          <w:sz w:val="24"/>
          <w:szCs w:val="24"/>
        </w:rPr>
        <w:t xml:space="preserve"> should have an understanding and “ownership of the targets”.</w:t>
      </w:r>
    </w:p>
    <w:p w:rsidR="004753E4" w:rsidRDefault="00165A2F">
      <w:pPr>
        <w:pStyle w:val="ListParagraph"/>
        <w:numPr>
          <w:ilvl w:val="0"/>
          <w:numId w:val="16"/>
        </w:numPr>
        <w:jc w:val="both"/>
        <w:rPr>
          <w:color w:val="000000" w:themeColor="text1"/>
          <w:sz w:val="24"/>
          <w:szCs w:val="24"/>
        </w:rPr>
      </w:pPr>
      <w:r>
        <w:rPr>
          <w:color w:val="000000" w:themeColor="text1"/>
          <w:sz w:val="24"/>
          <w:szCs w:val="24"/>
        </w:rPr>
        <w:t>Our Pupil Profiles have been devised so that they are manageable and easily monitored and therefore will be monitored and evaluated regularly.</w:t>
      </w:r>
    </w:p>
    <w:p w:rsidR="004753E4" w:rsidRDefault="00165A2F">
      <w:pPr>
        <w:rPr>
          <w:b/>
          <w:color w:val="000000" w:themeColor="text1"/>
        </w:rPr>
      </w:pPr>
      <w:r>
        <w:rPr>
          <w:b/>
          <w:color w:val="000000" w:themeColor="text1"/>
        </w:rPr>
        <w:t>8b. Education Health Care (EHC) Plan</w:t>
      </w:r>
    </w:p>
    <w:p w:rsidR="004753E4" w:rsidRDefault="00CE45F4">
      <w:pPr>
        <w:jc w:val="both"/>
        <w:rPr>
          <w:b/>
          <w:color w:val="000000" w:themeColor="text1"/>
          <w:sz w:val="24"/>
          <w:szCs w:val="24"/>
          <w:u w:val="single"/>
        </w:rPr>
      </w:pPr>
      <w:r>
        <w:rPr>
          <w:color w:val="000000" w:themeColor="text1"/>
          <w:sz w:val="24"/>
          <w:szCs w:val="24"/>
        </w:rPr>
        <w:t>Students</w:t>
      </w:r>
      <w:r w:rsidR="00165A2F">
        <w:rPr>
          <w:color w:val="000000" w:themeColor="text1"/>
          <w:sz w:val="24"/>
          <w:szCs w:val="24"/>
        </w:rPr>
        <w:t xml:space="preserve"> with a statement of educational needs (pre September 2014) or an Education Health and Care Plan (post September 2014) will have access to all arrangements for </w:t>
      </w:r>
      <w:r>
        <w:rPr>
          <w:color w:val="000000" w:themeColor="text1"/>
          <w:sz w:val="24"/>
          <w:szCs w:val="24"/>
        </w:rPr>
        <w:t xml:space="preserve">students </w:t>
      </w:r>
      <w:r w:rsidR="00165A2F">
        <w:rPr>
          <w:color w:val="000000" w:themeColor="text1"/>
          <w:sz w:val="24"/>
          <w:szCs w:val="24"/>
        </w:rPr>
        <w:t xml:space="preserve">on the </w:t>
      </w:r>
      <w:r w:rsidR="007B1F01">
        <w:rPr>
          <w:color w:val="000000" w:themeColor="text1"/>
          <w:sz w:val="24"/>
          <w:szCs w:val="24"/>
        </w:rPr>
        <w:t>SEND</w:t>
      </w:r>
      <w:r w:rsidR="00165A2F">
        <w:rPr>
          <w:color w:val="000000" w:themeColor="text1"/>
          <w:sz w:val="24"/>
          <w:szCs w:val="24"/>
        </w:rPr>
        <w:t xml:space="preserve"> list as outlined in the school offer. In addition to this, these students will have an Annual Review of their statement/plan. We will comply with all local arrangements and procedures when applying for High Needs Block Funding via an Education Health and Care Plan and will ensure that all pre-requisites for application have been met through ambitious and pro-active additional </w:t>
      </w:r>
      <w:r w:rsidR="007B1F01">
        <w:rPr>
          <w:color w:val="000000" w:themeColor="text1"/>
          <w:sz w:val="24"/>
          <w:szCs w:val="24"/>
        </w:rPr>
        <w:t>SEND</w:t>
      </w:r>
      <w:r w:rsidR="00165A2F">
        <w:rPr>
          <w:color w:val="000000" w:themeColor="text1"/>
          <w:sz w:val="24"/>
          <w:szCs w:val="24"/>
        </w:rPr>
        <w:t xml:space="preserve"> Support.</w:t>
      </w:r>
    </w:p>
    <w:p w:rsidR="004753E4" w:rsidRDefault="00165A2F">
      <w:pPr>
        <w:jc w:val="both"/>
        <w:rPr>
          <w:color w:val="000000" w:themeColor="text1"/>
          <w:sz w:val="24"/>
          <w:szCs w:val="24"/>
        </w:rPr>
      </w:pPr>
      <w:r>
        <w:rPr>
          <w:color w:val="000000" w:themeColor="text1"/>
          <w:sz w:val="24"/>
          <w:szCs w:val="24"/>
        </w:rPr>
        <w:t>Our review procedures fully comply with those recommended in Section 6.15 of the Special Educational Needs Code of Practice - particularly with regard to the timescales set out within the process.</w:t>
      </w:r>
    </w:p>
    <w:p w:rsidR="00176235" w:rsidRDefault="00176235">
      <w:pPr>
        <w:jc w:val="both"/>
        <w:rPr>
          <w:color w:val="000000" w:themeColor="text1"/>
          <w:sz w:val="24"/>
          <w:szCs w:val="24"/>
        </w:rPr>
      </w:pPr>
    </w:p>
    <w:p w:rsidR="00176235" w:rsidRDefault="00176235">
      <w:pPr>
        <w:jc w:val="both"/>
        <w:rPr>
          <w:b/>
          <w:color w:val="000000" w:themeColor="text1"/>
          <w:sz w:val="24"/>
          <w:szCs w:val="24"/>
          <w:u w:val="single"/>
        </w:rPr>
      </w:pPr>
    </w:p>
    <w:p w:rsidR="004753E4" w:rsidRDefault="00165A2F">
      <w:pPr>
        <w:pStyle w:val="ListParagraph"/>
        <w:numPr>
          <w:ilvl w:val="0"/>
          <w:numId w:val="4"/>
        </w:numPr>
        <w:rPr>
          <w:b/>
          <w:color w:val="000000" w:themeColor="text1"/>
        </w:rPr>
      </w:pPr>
      <w:r>
        <w:rPr>
          <w:b/>
          <w:color w:val="000000" w:themeColor="text1"/>
        </w:rPr>
        <w:t xml:space="preserve"> Integration Arrangements:</w:t>
      </w:r>
    </w:p>
    <w:p w:rsidR="004753E4" w:rsidRDefault="00165A2F">
      <w:pPr>
        <w:pStyle w:val="NoSpacing"/>
        <w:jc w:val="both"/>
        <w:rPr>
          <w:b/>
          <w:color w:val="000000" w:themeColor="text1"/>
          <w:sz w:val="24"/>
          <w:szCs w:val="24"/>
        </w:rPr>
      </w:pPr>
      <w:r>
        <w:rPr>
          <w:color w:val="000000" w:themeColor="text1"/>
          <w:sz w:val="24"/>
          <w:szCs w:val="24"/>
        </w:rPr>
        <w:t xml:space="preserve">The school aims to provide equality of opportunity and access to the national curriculum in a caring and secure environment. The school recognises that </w:t>
      </w:r>
      <w:r w:rsidR="00CE45F4">
        <w:rPr>
          <w:color w:val="000000" w:themeColor="text1"/>
          <w:sz w:val="24"/>
          <w:szCs w:val="24"/>
        </w:rPr>
        <w:t>students</w:t>
      </w:r>
      <w:r>
        <w:rPr>
          <w:color w:val="000000" w:themeColor="text1"/>
          <w:sz w:val="24"/>
          <w:szCs w:val="24"/>
        </w:rPr>
        <w:t xml:space="preserve"> have a rich and diverse range </w:t>
      </w:r>
      <w:r w:rsidR="00444A36">
        <w:rPr>
          <w:color w:val="000000" w:themeColor="text1"/>
          <w:sz w:val="24"/>
          <w:szCs w:val="24"/>
        </w:rPr>
        <w:t xml:space="preserve">of </w:t>
      </w:r>
      <w:r>
        <w:rPr>
          <w:color w:val="000000" w:themeColor="text1"/>
          <w:sz w:val="24"/>
          <w:szCs w:val="24"/>
        </w:rPr>
        <w:t xml:space="preserve">strengths and needs. All </w:t>
      </w:r>
      <w:r w:rsidR="00CE45F4">
        <w:rPr>
          <w:color w:val="000000" w:themeColor="text1"/>
          <w:sz w:val="24"/>
          <w:szCs w:val="24"/>
        </w:rPr>
        <w:t>students</w:t>
      </w:r>
      <w:r>
        <w:rPr>
          <w:color w:val="000000" w:themeColor="text1"/>
          <w:sz w:val="24"/>
          <w:szCs w:val="24"/>
        </w:rPr>
        <w:t xml:space="preserve"> are included in all school activities and access the full range of educational and social opportunities available to their peers.</w:t>
      </w:r>
    </w:p>
    <w:p w:rsidR="004753E4" w:rsidRDefault="004753E4">
      <w:pPr>
        <w:pStyle w:val="NoSpacing"/>
        <w:jc w:val="both"/>
        <w:rPr>
          <w:b/>
          <w:color w:val="000000" w:themeColor="text1"/>
        </w:rPr>
      </w:pPr>
    </w:p>
    <w:p w:rsidR="004753E4" w:rsidRDefault="00165A2F">
      <w:pPr>
        <w:pStyle w:val="NoSpacing"/>
        <w:numPr>
          <w:ilvl w:val="0"/>
          <w:numId w:val="4"/>
        </w:numPr>
        <w:jc w:val="both"/>
        <w:rPr>
          <w:b/>
          <w:color w:val="000000" w:themeColor="text1"/>
        </w:rPr>
      </w:pPr>
      <w:r>
        <w:rPr>
          <w:b/>
          <w:color w:val="000000" w:themeColor="text1"/>
        </w:rPr>
        <w:t>Success Criteria</w:t>
      </w:r>
    </w:p>
    <w:p w:rsidR="004753E4" w:rsidRDefault="004753E4">
      <w:pPr>
        <w:autoSpaceDE w:val="0"/>
        <w:autoSpaceDN w:val="0"/>
        <w:adjustRightInd w:val="0"/>
        <w:spacing w:after="0" w:line="240" w:lineRule="auto"/>
        <w:jc w:val="both"/>
        <w:rPr>
          <w:rFonts w:ascii="TTE1851F90t00" w:hAnsi="TTE1851F90t00" w:cs="TTE1851F90t00"/>
          <w:color w:val="000000" w:themeColor="text1"/>
          <w:sz w:val="23"/>
          <w:szCs w:val="23"/>
        </w:rPr>
      </w:pPr>
    </w:p>
    <w:p w:rsidR="004753E4" w:rsidRDefault="00165A2F">
      <w:pPr>
        <w:autoSpaceDE w:val="0"/>
        <w:autoSpaceDN w:val="0"/>
        <w:adjustRightInd w:val="0"/>
        <w:spacing w:after="0" w:line="240" w:lineRule="auto"/>
        <w:jc w:val="both"/>
        <w:rPr>
          <w:rFonts w:cs="TTE1851F90t00"/>
          <w:color w:val="000000" w:themeColor="text1"/>
          <w:sz w:val="24"/>
          <w:szCs w:val="24"/>
        </w:rPr>
      </w:pPr>
      <w:r>
        <w:rPr>
          <w:rFonts w:cs="TTE1851F90t00"/>
          <w:color w:val="000000" w:themeColor="text1"/>
          <w:sz w:val="24"/>
          <w:szCs w:val="24"/>
        </w:rPr>
        <w:t xml:space="preserve">The policy will be reviewed in 12 months. Copies are available via the Inclusion Coordinator and on the school website. The success criteria for this policy and procedures are: </w:t>
      </w:r>
    </w:p>
    <w:p w:rsidR="004753E4" w:rsidRDefault="004753E4">
      <w:pPr>
        <w:autoSpaceDE w:val="0"/>
        <w:autoSpaceDN w:val="0"/>
        <w:adjustRightInd w:val="0"/>
        <w:spacing w:after="0" w:line="240" w:lineRule="auto"/>
        <w:jc w:val="both"/>
        <w:rPr>
          <w:rFonts w:cs="TTE1851F90t00"/>
          <w:color w:val="000000" w:themeColor="text1"/>
          <w:sz w:val="24"/>
          <w:szCs w:val="24"/>
        </w:rPr>
      </w:pPr>
    </w:p>
    <w:p w:rsidR="004753E4" w:rsidRDefault="00165A2F">
      <w:pPr>
        <w:autoSpaceDE w:val="0"/>
        <w:autoSpaceDN w:val="0"/>
        <w:adjustRightInd w:val="0"/>
        <w:spacing w:after="0" w:line="240" w:lineRule="auto"/>
        <w:jc w:val="both"/>
        <w:rPr>
          <w:rFonts w:cs="TTE1851F90t00"/>
          <w:color w:val="000000" w:themeColor="text1"/>
          <w:sz w:val="24"/>
          <w:szCs w:val="24"/>
        </w:rPr>
      </w:pPr>
      <w:r>
        <w:rPr>
          <w:rFonts w:cs="Symbol"/>
          <w:color w:val="000000" w:themeColor="text1"/>
          <w:sz w:val="24"/>
          <w:szCs w:val="24"/>
        </w:rPr>
        <w:t xml:space="preserve">· </w:t>
      </w:r>
      <w:r>
        <w:rPr>
          <w:rFonts w:cs="TTE1851F90t00"/>
          <w:color w:val="000000" w:themeColor="text1"/>
          <w:sz w:val="24"/>
          <w:szCs w:val="24"/>
        </w:rPr>
        <w:t>Fully operational and informed data base.</w:t>
      </w:r>
    </w:p>
    <w:p w:rsidR="004753E4" w:rsidRDefault="00165A2F">
      <w:pPr>
        <w:autoSpaceDE w:val="0"/>
        <w:autoSpaceDN w:val="0"/>
        <w:adjustRightInd w:val="0"/>
        <w:spacing w:after="0" w:line="240" w:lineRule="auto"/>
        <w:jc w:val="both"/>
        <w:rPr>
          <w:rFonts w:cs="TTE1851F90t00"/>
          <w:color w:val="000000" w:themeColor="text1"/>
          <w:sz w:val="24"/>
          <w:szCs w:val="24"/>
        </w:rPr>
      </w:pPr>
      <w:r>
        <w:rPr>
          <w:rFonts w:cs="Symbol"/>
          <w:color w:val="000000" w:themeColor="text1"/>
          <w:sz w:val="24"/>
          <w:szCs w:val="24"/>
        </w:rPr>
        <w:t xml:space="preserve">· </w:t>
      </w:r>
      <w:r w:rsidR="00CE45F4">
        <w:rPr>
          <w:rFonts w:cs="TTE1851F90t00"/>
          <w:color w:val="000000" w:themeColor="text1"/>
          <w:sz w:val="24"/>
          <w:szCs w:val="24"/>
        </w:rPr>
        <w:t>Students</w:t>
      </w:r>
      <w:r>
        <w:rPr>
          <w:rFonts w:cs="TTE1851F90t00"/>
          <w:color w:val="000000" w:themeColor="text1"/>
          <w:sz w:val="24"/>
          <w:szCs w:val="24"/>
        </w:rPr>
        <w:t xml:space="preserve"> working to their full potential with relevant support.</w:t>
      </w:r>
    </w:p>
    <w:p w:rsidR="004753E4" w:rsidRDefault="00165A2F">
      <w:pPr>
        <w:autoSpaceDE w:val="0"/>
        <w:autoSpaceDN w:val="0"/>
        <w:adjustRightInd w:val="0"/>
        <w:spacing w:after="0" w:line="240" w:lineRule="auto"/>
        <w:jc w:val="both"/>
        <w:rPr>
          <w:rFonts w:cs="TTE1851F90t00"/>
          <w:color w:val="000000" w:themeColor="text1"/>
          <w:sz w:val="24"/>
          <w:szCs w:val="24"/>
        </w:rPr>
      </w:pPr>
      <w:r>
        <w:rPr>
          <w:rFonts w:cs="Symbol"/>
          <w:color w:val="000000" w:themeColor="text1"/>
          <w:sz w:val="24"/>
          <w:szCs w:val="24"/>
        </w:rPr>
        <w:t xml:space="preserve">· </w:t>
      </w:r>
      <w:r w:rsidR="00CE45F4">
        <w:rPr>
          <w:rFonts w:cs="TTE1851F90t00"/>
          <w:color w:val="000000" w:themeColor="text1"/>
          <w:sz w:val="24"/>
          <w:szCs w:val="24"/>
        </w:rPr>
        <w:t>Students</w:t>
      </w:r>
      <w:r>
        <w:rPr>
          <w:rFonts w:cs="TTE1851F90t00"/>
          <w:color w:val="000000" w:themeColor="text1"/>
          <w:sz w:val="24"/>
          <w:szCs w:val="24"/>
        </w:rPr>
        <w:t xml:space="preserve"> and parents enjoy a consistent approach to </w:t>
      </w:r>
      <w:r w:rsidR="007B1F01">
        <w:rPr>
          <w:rFonts w:cs="TTE1851F90t00"/>
          <w:color w:val="000000" w:themeColor="text1"/>
          <w:sz w:val="24"/>
          <w:szCs w:val="24"/>
        </w:rPr>
        <w:t>SEND</w:t>
      </w:r>
      <w:r>
        <w:rPr>
          <w:rFonts w:cs="TTE1851F90t00"/>
          <w:color w:val="000000" w:themeColor="text1"/>
          <w:sz w:val="24"/>
          <w:szCs w:val="24"/>
        </w:rPr>
        <w:t xml:space="preserve"> provision in school</w:t>
      </w:r>
    </w:p>
    <w:p w:rsidR="004753E4" w:rsidRDefault="00165A2F">
      <w:pPr>
        <w:autoSpaceDE w:val="0"/>
        <w:autoSpaceDN w:val="0"/>
        <w:adjustRightInd w:val="0"/>
        <w:spacing w:after="0" w:line="240" w:lineRule="auto"/>
        <w:jc w:val="both"/>
        <w:rPr>
          <w:rFonts w:cs="TTE1851F90t00"/>
          <w:color w:val="000000" w:themeColor="text1"/>
          <w:sz w:val="24"/>
          <w:szCs w:val="24"/>
        </w:rPr>
      </w:pPr>
      <w:r>
        <w:rPr>
          <w:rFonts w:cs="Symbol"/>
          <w:color w:val="000000" w:themeColor="text1"/>
          <w:sz w:val="24"/>
          <w:szCs w:val="24"/>
        </w:rPr>
        <w:t xml:space="preserve">· </w:t>
      </w:r>
      <w:r>
        <w:rPr>
          <w:rFonts w:cs="TTE1851F90t00"/>
          <w:color w:val="000000" w:themeColor="text1"/>
          <w:sz w:val="24"/>
          <w:szCs w:val="24"/>
        </w:rPr>
        <w:t>Increased awareness and understanding of the school’s roles and responsibilities including      all staff.</w:t>
      </w:r>
    </w:p>
    <w:p w:rsidR="004753E4" w:rsidRDefault="004753E4">
      <w:pPr>
        <w:autoSpaceDE w:val="0"/>
        <w:autoSpaceDN w:val="0"/>
        <w:adjustRightInd w:val="0"/>
        <w:spacing w:after="0" w:line="240" w:lineRule="auto"/>
        <w:rPr>
          <w:rFonts w:cs="TTE1851F90t00"/>
          <w:color w:val="000000" w:themeColor="text1"/>
          <w:sz w:val="24"/>
          <w:szCs w:val="24"/>
        </w:rPr>
      </w:pPr>
    </w:p>
    <w:sectPr w:rsidR="00475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851F9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C3"/>
    <w:multiLevelType w:val="hybridMultilevel"/>
    <w:tmpl w:val="24CC2A6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5FE0533"/>
    <w:multiLevelType w:val="hybridMultilevel"/>
    <w:tmpl w:val="A8346464"/>
    <w:lvl w:ilvl="0" w:tplc="51B61792">
      <w:start w:val="1"/>
      <w:numFmt w:val="decimal"/>
      <w:lvlText w:val="%1)"/>
      <w:lvlJc w:val="left"/>
      <w:pPr>
        <w:ind w:left="356" w:hanging="360"/>
      </w:pPr>
      <w:rPr>
        <w:rFonts w:hint="default"/>
        <w:b/>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0D4E17B6"/>
    <w:multiLevelType w:val="hybridMultilevel"/>
    <w:tmpl w:val="AC4A0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E2C07"/>
    <w:multiLevelType w:val="hybridMultilevel"/>
    <w:tmpl w:val="85D2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936"/>
    <w:multiLevelType w:val="hybridMultilevel"/>
    <w:tmpl w:val="2358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1EF0"/>
    <w:multiLevelType w:val="hybridMultilevel"/>
    <w:tmpl w:val="1A90787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62D368D"/>
    <w:multiLevelType w:val="hybridMultilevel"/>
    <w:tmpl w:val="5466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22422"/>
    <w:multiLevelType w:val="hybridMultilevel"/>
    <w:tmpl w:val="41584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D2B6F"/>
    <w:multiLevelType w:val="hybridMultilevel"/>
    <w:tmpl w:val="DE38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30C32"/>
    <w:multiLevelType w:val="hybridMultilevel"/>
    <w:tmpl w:val="1BD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4292A"/>
    <w:multiLevelType w:val="hybridMultilevel"/>
    <w:tmpl w:val="D890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62EFB"/>
    <w:multiLevelType w:val="hybridMultilevel"/>
    <w:tmpl w:val="A998BCBC"/>
    <w:lvl w:ilvl="0" w:tplc="3C2A93C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FF3DA9"/>
    <w:multiLevelType w:val="hybridMultilevel"/>
    <w:tmpl w:val="FD9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F77E5"/>
    <w:multiLevelType w:val="hybridMultilevel"/>
    <w:tmpl w:val="CCB0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A3FC1"/>
    <w:multiLevelType w:val="hybridMultilevel"/>
    <w:tmpl w:val="3DA6874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5C061D42"/>
    <w:multiLevelType w:val="hybridMultilevel"/>
    <w:tmpl w:val="538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1140D"/>
    <w:multiLevelType w:val="hybridMultilevel"/>
    <w:tmpl w:val="D63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C48BF"/>
    <w:multiLevelType w:val="hybridMultilevel"/>
    <w:tmpl w:val="B2AA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D6CB6"/>
    <w:multiLevelType w:val="hybridMultilevel"/>
    <w:tmpl w:val="A9AA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36AB7"/>
    <w:multiLevelType w:val="hybridMultilevel"/>
    <w:tmpl w:val="69E25A5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BE60971"/>
    <w:multiLevelType w:val="hybridMultilevel"/>
    <w:tmpl w:val="C90C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36E1D"/>
    <w:multiLevelType w:val="hybridMultilevel"/>
    <w:tmpl w:val="8E444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15"/>
  </w:num>
  <w:num w:numId="6">
    <w:abstractNumId w:val="10"/>
  </w:num>
  <w:num w:numId="7">
    <w:abstractNumId w:val="6"/>
  </w:num>
  <w:num w:numId="8">
    <w:abstractNumId w:val="0"/>
  </w:num>
  <w:num w:numId="9">
    <w:abstractNumId w:val="16"/>
  </w:num>
  <w:num w:numId="10">
    <w:abstractNumId w:val="23"/>
  </w:num>
  <w:num w:numId="11">
    <w:abstractNumId w:val="1"/>
  </w:num>
  <w:num w:numId="12">
    <w:abstractNumId w:val="13"/>
  </w:num>
  <w:num w:numId="13">
    <w:abstractNumId w:val="24"/>
  </w:num>
  <w:num w:numId="14">
    <w:abstractNumId w:val="21"/>
  </w:num>
  <w:num w:numId="15">
    <w:abstractNumId w:val="2"/>
  </w:num>
  <w:num w:numId="16">
    <w:abstractNumId w:val="17"/>
  </w:num>
  <w:num w:numId="17">
    <w:abstractNumId w:val="3"/>
  </w:num>
  <w:num w:numId="18">
    <w:abstractNumId w:val="8"/>
  </w:num>
  <w:num w:numId="19">
    <w:abstractNumId w:val="20"/>
  </w:num>
  <w:num w:numId="20">
    <w:abstractNumId w:val="22"/>
  </w:num>
  <w:num w:numId="21">
    <w:abstractNumId w:val="4"/>
  </w:num>
  <w:num w:numId="22">
    <w:abstractNumId w:val="19"/>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22"/>
  </w:num>
  <w:num w:numId="28">
    <w:abstractNumId w:val="4"/>
  </w:num>
  <w:num w:numId="29">
    <w:abstractNumId w:val="19"/>
  </w:num>
  <w:num w:numId="30">
    <w:abstractNumId w:val="5"/>
  </w:num>
  <w:num w:numId="31">
    <w:abstractNumId w:val="14"/>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E4"/>
    <w:rsid w:val="00095FBA"/>
    <w:rsid w:val="000C78B8"/>
    <w:rsid w:val="000D0BB3"/>
    <w:rsid w:val="00132401"/>
    <w:rsid w:val="00165A2F"/>
    <w:rsid w:val="00176235"/>
    <w:rsid w:val="00283236"/>
    <w:rsid w:val="002A3CD4"/>
    <w:rsid w:val="00444A36"/>
    <w:rsid w:val="004753E4"/>
    <w:rsid w:val="00501B13"/>
    <w:rsid w:val="005342F1"/>
    <w:rsid w:val="00553F65"/>
    <w:rsid w:val="005824BD"/>
    <w:rsid w:val="007B1F01"/>
    <w:rsid w:val="00800510"/>
    <w:rsid w:val="00A63773"/>
    <w:rsid w:val="00CE45F4"/>
    <w:rsid w:val="00D3582B"/>
    <w:rsid w:val="00D82B5B"/>
    <w:rsid w:val="00E04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EB406-C273-4ADE-B789-460AFEDC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chg.org.uk/wp-content/uploads/2017/03/CHG-Admissions-Criteria-for-Sept-18-determined.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AE43-E0C4-480B-AA4E-374FF4D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X. Rajp</dc:creator>
  <cp:lastModifiedBy>Karen A. Stevens</cp:lastModifiedBy>
  <cp:revision>4</cp:revision>
  <dcterms:created xsi:type="dcterms:W3CDTF">2020-01-14T13:59:00Z</dcterms:created>
  <dcterms:modified xsi:type="dcterms:W3CDTF">2020-01-15T16:05:00Z</dcterms:modified>
</cp:coreProperties>
</file>